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B66D5" w14:textId="77777777" w:rsidR="00CA2159" w:rsidRDefault="00090E10">
      <w:pPr>
        <w:rPr>
          <w:rFonts w:ascii="Times New Roman" w:hAnsi="Times New Roman" w:cs="Times New Roman"/>
          <w:b/>
          <w:bCs/>
          <w:sz w:val="24"/>
          <w:szCs w:val="24"/>
        </w:rPr>
      </w:pPr>
      <w:r>
        <w:rPr>
          <w:rFonts w:ascii="Times New Roman" w:hAnsi="Times New Roman" w:cs="Times New Roman"/>
          <w:b/>
          <w:bCs/>
          <w:sz w:val="24"/>
          <w:szCs w:val="24"/>
        </w:rPr>
        <w:t xml:space="preserve">Quelle démocratie ? </w:t>
      </w:r>
    </w:p>
    <w:p w14:paraId="03F4C86F" w14:textId="77777777" w:rsidR="00CA2159" w:rsidRDefault="00090E10">
      <w:pPr>
        <w:rPr>
          <w:rFonts w:ascii="Times New Roman" w:hAnsi="Times New Roman" w:cs="Times New Roman"/>
          <w:b/>
          <w:bCs/>
          <w:sz w:val="24"/>
          <w:szCs w:val="24"/>
        </w:rPr>
      </w:pPr>
      <w:r>
        <w:rPr>
          <w:rFonts w:ascii="Times New Roman" w:hAnsi="Times New Roman" w:cs="Times New Roman"/>
          <w:b/>
          <w:bCs/>
          <w:sz w:val="24"/>
          <w:szCs w:val="24"/>
        </w:rPr>
        <w:t>Rencontres de La Criée (1-2 octobre)</w:t>
      </w:r>
    </w:p>
    <w:p w14:paraId="60B9EFA3" w14:textId="77777777" w:rsidR="00CA2159" w:rsidRDefault="00CA2159">
      <w:pPr>
        <w:rPr>
          <w:rFonts w:ascii="Times New Roman" w:hAnsi="Times New Roman" w:cs="Times New Roman"/>
          <w:sz w:val="24"/>
          <w:szCs w:val="24"/>
        </w:rPr>
      </w:pPr>
    </w:p>
    <w:p w14:paraId="582B2B96"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titre « Quelle démocratie ? » s’est imposé à moi, il y a plus d’un an et demi, mais sans que je sache alors très bien le sens que j’entendais lui donner. C’est seulement en préparant cette </w:t>
      </w:r>
      <w:r>
        <w:rPr>
          <w:rFonts w:ascii="Times New Roman" w:hAnsi="Times New Roman" w:cs="Times New Roman"/>
          <w:sz w:val="24"/>
          <w:szCs w:val="24"/>
        </w:rPr>
        <w:t xml:space="preserve">intervention il y a quelques semaines que j’ai pris conscience du problème que me posait cette formulation. Car quelque chose me laissait, et me laisse toujours, insatisfait dans la manière dont Castoriadis pose cette question en la retenant pour titre de </w:t>
      </w:r>
      <w:r>
        <w:rPr>
          <w:rFonts w:ascii="Times New Roman" w:hAnsi="Times New Roman" w:cs="Times New Roman"/>
          <w:sz w:val="24"/>
          <w:szCs w:val="24"/>
        </w:rPr>
        <w:t xml:space="preserve">son intervention au Colloque de Cerisy le 5 juillet 1990. L’accent mis sur le « Quelle » renvoie explicitement au contexte des années 1989-1990 où commentateurs et essayistes sont prompts à célébrer la marche irrésistible de la « démocratie » à travers le </w:t>
      </w:r>
      <w:r>
        <w:rPr>
          <w:rFonts w:ascii="Times New Roman" w:hAnsi="Times New Roman" w:cs="Times New Roman"/>
          <w:sz w:val="24"/>
          <w:szCs w:val="24"/>
        </w:rPr>
        <w:t xml:space="preserve">monde au lendemain de la chute du mur de Berlin et de </w:t>
      </w:r>
      <w:proofErr w:type="gramStart"/>
      <w:r>
        <w:rPr>
          <w:rFonts w:ascii="Times New Roman" w:hAnsi="Times New Roman" w:cs="Times New Roman"/>
          <w:sz w:val="24"/>
          <w:szCs w:val="24"/>
        </w:rPr>
        <w:t>l’effondrement</w:t>
      </w:r>
      <w:proofErr w:type="gramEnd"/>
      <w:r>
        <w:rPr>
          <w:rFonts w:ascii="Times New Roman" w:hAnsi="Times New Roman" w:cs="Times New Roman"/>
          <w:sz w:val="24"/>
          <w:szCs w:val="24"/>
        </w:rPr>
        <w:t xml:space="preserve"> du communisme dans l’Europe de l’Est. Lorsqu’il soulève cette question : « Quelle démocratie ? », Castoriadis demande en fait « Quelle démocratie célèbre-t-on aujourd’hui ? »  A cette que</w:t>
      </w:r>
      <w:r>
        <w:rPr>
          <w:rFonts w:ascii="Times New Roman" w:hAnsi="Times New Roman" w:cs="Times New Roman"/>
          <w:sz w:val="24"/>
          <w:szCs w:val="24"/>
        </w:rPr>
        <w:t>stion il répond : non pas le pouvoir du peuple, qui est aujourd’hui introuvable, mais un régime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oligarchie libérale » vanté sous le nom de « démocratie représentative ». Comme il le dira explicitement dans la discussion de cette intervention : « La dém</w:t>
      </w:r>
      <w:r>
        <w:rPr>
          <w:rFonts w:ascii="Times New Roman" w:hAnsi="Times New Roman" w:cs="Times New Roman"/>
          <w:sz w:val="24"/>
          <w:szCs w:val="24"/>
        </w:rPr>
        <w:t>ocratie représentative s’oppose à la démocratie directe. »</w:t>
      </w:r>
      <w:r>
        <w:rPr>
          <w:rStyle w:val="FootnoteAnchor"/>
          <w:rFonts w:ascii="Times New Roman" w:hAnsi="Times New Roman" w:cs="Times New Roman"/>
          <w:sz w:val="24"/>
          <w:szCs w:val="24"/>
        </w:rPr>
        <w:footnoteReference w:id="1"/>
      </w:r>
      <w:r>
        <w:rPr>
          <w:rFonts w:ascii="Times New Roman" w:hAnsi="Times New Roman" w:cs="Times New Roman"/>
          <w:sz w:val="24"/>
          <w:szCs w:val="24"/>
        </w:rPr>
        <w:t xml:space="preserve"> Ce qui est en question c’est donc une opposition entre deux régimes politiques et non une différenciation à l’intérieur d’un genre commun, lequel serait celui de « démocratie » pris indéterminéme</w:t>
      </w:r>
      <w:r>
        <w:rPr>
          <w:rFonts w:ascii="Times New Roman" w:hAnsi="Times New Roman" w:cs="Times New Roman"/>
          <w:sz w:val="24"/>
          <w:szCs w:val="24"/>
        </w:rPr>
        <w:t>nt. A ses yeux, « la "démocratie" actuelle est tout ce que l’on veut sauf une démocratie », car la sphère publique y est la propriété de l’oligarchie politique</w:t>
      </w:r>
      <w:r>
        <w:rPr>
          <w:rStyle w:val="FootnoteAnchor"/>
          <w:rFonts w:ascii="Times New Roman" w:hAnsi="Times New Roman" w:cs="Times New Roman"/>
          <w:sz w:val="24"/>
          <w:szCs w:val="24"/>
        </w:rPr>
        <w:footnoteReference w:id="2"/>
      </w:r>
      <w:r>
        <w:rPr>
          <w:rFonts w:ascii="Times New Roman" w:hAnsi="Times New Roman" w:cs="Times New Roman"/>
          <w:sz w:val="24"/>
          <w:szCs w:val="24"/>
        </w:rPr>
        <w:t xml:space="preserve">. A l’inverse, la démocratie directe est la seule </w:t>
      </w:r>
      <w:r>
        <w:rPr>
          <w:rFonts w:ascii="Times New Roman" w:hAnsi="Times New Roman" w:cs="Times New Roman"/>
          <w:i/>
          <w:iCs/>
          <w:sz w:val="24"/>
          <w:szCs w:val="24"/>
        </w:rPr>
        <w:t xml:space="preserve">véritable </w:t>
      </w:r>
      <w:r>
        <w:rPr>
          <w:rFonts w:ascii="Times New Roman" w:hAnsi="Times New Roman" w:cs="Times New Roman"/>
          <w:sz w:val="24"/>
          <w:szCs w:val="24"/>
        </w:rPr>
        <w:t>démocratie : la démocratie est en e</w:t>
      </w:r>
      <w:r>
        <w:rPr>
          <w:rFonts w:ascii="Times New Roman" w:hAnsi="Times New Roman" w:cs="Times New Roman"/>
          <w:sz w:val="24"/>
          <w:szCs w:val="24"/>
        </w:rPr>
        <w:t>ffet le régime de l’</w:t>
      </w:r>
      <w:r>
        <w:rPr>
          <w:rFonts w:ascii="Times New Roman" w:hAnsi="Times New Roman" w:cs="Times New Roman"/>
          <w:i/>
          <w:iCs/>
          <w:sz w:val="24"/>
          <w:szCs w:val="24"/>
        </w:rPr>
        <w:t>auto</w:t>
      </w:r>
      <w:r>
        <w:rPr>
          <w:rFonts w:ascii="Times New Roman" w:hAnsi="Times New Roman" w:cs="Times New Roman"/>
          <w:sz w:val="24"/>
          <w:szCs w:val="24"/>
        </w:rPr>
        <w:t>-limitation ou le régime de l’</w:t>
      </w:r>
      <w:r>
        <w:rPr>
          <w:rFonts w:ascii="Times New Roman" w:hAnsi="Times New Roman" w:cs="Times New Roman"/>
          <w:i/>
          <w:iCs/>
          <w:sz w:val="24"/>
          <w:szCs w:val="24"/>
        </w:rPr>
        <w:t>auto-</w:t>
      </w:r>
      <w:r>
        <w:rPr>
          <w:rFonts w:ascii="Times New Roman" w:hAnsi="Times New Roman" w:cs="Times New Roman"/>
          <w:sz w:val="24"/>
          <w:szCs w:val="24"/>
        </w:rPr>
        <w:t>nomie, ou le régime de l’</w:t>
      </w:r>
      <w:r>
        <w:rPr>
          <w:rFonts w:ascii="Times New Roman" w:hAnsi="Times New Roman" w:cs="Times New Roman"/>
          <w:i/>
          <w:iCs/>
          <w:sz w:val="24"/>
          <w:szCs w:val="24"/>
        </w:rPr>
        <w:t>auto</w:t>
      </w:r>
      <w:r>
        <w:rPr>
          <w:rFonts w:ascii="Times New Roman" w:hAnsi="Times New Roman" w:cs="Times New Roman"/>
          <w:sz w:val="24"/>
          <w:szCs w:val="24"/>
        </w:rPr>
        <w:t>-institution, ces trois termes étant ici strictement synonymes. C’est le préfixe « auto- » qui assure cette synonymie en signifiant un rapport à soi-même, ici un rappor</w:t>
      </w:r>
      <w:r>
        <w:rPr>
          <w:rFonts w:ascii="Times New Roman" w:hAnsi="Times New Roman" w:cs="Times New Roman"/>
          <w:sz w:val="24"/>
          <w:szCs w:val="24"/>
        </w:rPr>
        <w:t>t du peuple à lui-même. Le plus important me paraît être ici cette entente immédiate de la démocratie comme régime politique. Selon elle la démocratie directe serait un régime politique que tout opposerait à cet autre régime qu’est la démocratie représenta</w:t>
      </w:r>
      <w:r>
        <w:rPr>
          <w:rFonts w:ascii="Times New Roman" w:hAnsi="Times New Roman" w:cs="Times New Roman"/>
          <w:sz w:val="24"/>
          <w:szCs w:val="24"/>
        </w:rPr>
        <w:t xml:space="preserve">tive. Cette entente est pour lui si décisive qu’il affirmera en 1995 que la démocratie comme « régime » est irréductible à la démocratie comme « procédure ». Certes, argumente-t-il alors, les procédures ont leur importance propre en démocratie, mais toute </w:t>
      </w:r>
      <w:r>
        <w:rPr>
          <w:rFonts w:ascii="Times New Roman" w:hAnsi="Times New Roman" w:cs="Times New Roman"/>
          <w:sz w:val="24"/>
          <w:szCs w:val="24"/>
        </w:rPr>
        <w:t xml:space="preserve">conception purement procédurale de la </w:t>
      </w:r>
      <w:r>
        <w:rPr>
          <w:rFonts w:ascii="Times New Roman" w:hAnsi="Times New Roman" w:cs="Times New Roman"/>
          <w:sz w:val="24"/>
          <w:szCs w:val="24"/>
        </w:rPr>
        <w:lastRenderedPageBreak/>
        <w:t xml:space="preserve">démocratie trahit une crise de l’imaginaire des fins collectives et méconnaît gravement l’essence de la démocratie </w:t>
      </w:r>
      <w:r>
        <w:rPr>
          <w:rStyle w:val="FootnoteAnchor"/>
          <w:rFonts w:ascii="Times New Roman" w:hAnsi="Times New Roman" w:cs="Times New Roman"/>
          <w:sz w:val="24"/>
          <w:szCs w:val="24"/>
        </w:rPr>
        <w:footnoteReference w:id="3"/>
      </w:r>
      <w:r>
        <w:rPr>
          <w:rFonts w:ascii="Times New Roman" w:hAnsi="Times New Roman" w:cs="Times New Roman"/>
          <w:sz w:val="24"/>
          <w:szCs w:val="24"/>
        </w:rPr>
        <w:t xml:space="preserve">. </w:t>
      </w:r>
    </w:p>
    <w:p w14:paraId="0B33FE80"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Quoiqu’il en soit du contexte intellectuel et politique dans lequel ce jugement a été formulé, je </w:t>
      </w:r>
      <w:r>
        <w:rPr>
          <w:rFonts w:ascii="Times New Roman" w:hAnsi="Times New Roman" w:cs="Times New Roman"/>
          <w:sz w:val="24"/>
          <w:szCs w:val="24"/>
        </w:rPr>
        <w:t xml:space="preserve">me propose ici de discuter cette primauté de la démocratie comme régime, présentée par Castoriadis comme une donnée fondamentale, pour affirmer la priorité de la démocratie comme </w:t>
      </w:r>
      <w:r>
        <w:rPr>
          <w:rFonts w:ascii="Times New Roman" w:hAnsi="Times New Roman" w:cs="Times New Roman"/>
          <w:i/>
          <w:iCs/>
          <w:sz w:val="24"/>
          <w:szCs w:val="24"/>
        </w:rPr>
        <w:t xml:space="preserve">pratique </w:t>
      </w:r>
      <w:r>
        <w:rPr>
          <w:rFonts w:ascii="Times New Roman" w:hAnsi="Times New Roman" w:cs="Times New Roman"/>
          <w:sz w:val="24"/>
          <w:szCs w:val="24"/>
        </w:rPr>
        <w:t xml:space="preserve">sur la démocratie comme </w:t>
      </w:r>
      <w:r>
        <w:rPr>
          <w:rFonts w:ascii="Times New Roman" w:hAnsi="Times New Roman" w:cs="Times New Roman"/>
          <w:i/>
          <w:iCs/>
          <w:sz w:val="24"/>
          <w:szCs w:val="24"/>
        </w:rPr>
        <w:t>régime </w:t>
      </w:r>
      <w:r>
        <w:rPr>
          <w:rFonts w:ascii="Times New Roman" w:hAnsi="Times New Roman" w:cs="Times New Roman"/>
          <w:sz w:val="24"/>
          <w:szCs w:val="24"/>
        </w:rPr>
        <w:t xml:space="preserve">: c’est la démocratie comme pratique </w:t>
      </w:r>
      <w:r>
        <w:rPr>
          <w:rFonts w:ascii="Times New Roman" w:hAnsi="Times New Roman" w:cs="Times New Roman"/>
          <w:sz w:val="24"/>
          <w:szCs w:val="24"/>
        </w:rPr>
        <w:t>qui rend possible la démocratie comme régime et non l’inverse, de même que c’est à partir de la démocratie comme pratique que l’on peut juger ou décider de la réalité de la démocratie comme régime. A méconnaître cette primauté on ne peut que se fourvoyer s</w:t>
      </w:r>
      <w:r>
        <w:rPr>
          <w:rFonts w:ascii="Times New Roman" w:hAnsi="Times New Roman" w:cs="Times New Roman"/>
          <w:sz w:val="24"/>
          <w:szCs w:val="24"/>
        </w:rPr>
        <w:t>ur la démocratie comme régime et sur le rapport entre la démocratie directe et la démocratie représentative. Mon intention est de déplacer les termes de la question énoncée par Castoriadis : non pas « Quelle est la démocratie dont parlent ceux qui célèbren</w:t>
      </w:r>
      <w:r>
        <w:rPr>
          <w:rFonts w:ascii="Times New Roman" w:hAnsi="Times New Roman" w:cs="Times New Roman"/>
          <w:sz w:val="24"/>
          <w:szCs w:val="24"/>
        </w:rPr>
        <w:t>t son triomphe ? » (D’autant que les partisans de la démocratie représentative ont aujourd’hui le triomphe moins facile qu’en 1989), mais plutôt « Pour quelle démocratie vaut-il la peine de combattre ? », « Pour la démocratie directe ou pour une autre démo</w:t>
      </w:r>
      <w:r>
        <w:rPr>
          <w:rFonts w:ascii="Times New Roman" w:hAnsi="Times New Roman" w:cs="Times New Roman"/>
          <w:sz w:val="24"/>
          <w:szCs w:val="24"/>
        </w:rPr>
        <w:t xml:space="preserve">cratie ? » </w:t>
      </w:r>
    </w:p>
    <w:p w14:paraId="64B72247" w14:textId="77777777" w:rsidR="00CA2159" w:rsidRDefault="00090E1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Démocratie directe » versus « démocratie représentative »</w:t>
      </w:r>
    </w:p>
    <w:p w14:paraId="60AAFD52"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Dans une conférence prononcée à New York en 1982 et publiée en anglais en 1983 : « La </w:t>
      </w:r>
      <w:r>
        <w:rPr>
          <w:rFonts w:ascii="Times New Roman" w:hAnsi="Times New Roman" w:cs="Times New Roman"/>
          <w:i/>
          <w:iCs/>
          <w:sz w:val="24"/>
          <w:szCs w:val="24"/>
        </w:rPr>
        <w:t>polis</w:t>
      </w:r>
      <w:r>
        <w:rPr>
          <w:rFonts w:ascii="Times New Roman" w:hAnsi="Times New Roman" w:cs="Times New Roman"/>
          <w:sz w:val="24"/>
          <w:szCs w:val="24"/>
        </w:rPr>
        <w:t xml:space="preserve"> grecque et la création de la démocratie », Castoriadis affirme que le régime athénien où l’A</w:t>
      </w:r>
      <w:r>
        <w:rPr>
          <w:rFonts w:ascii="Times New Roman" w:hAnsi="Times New Roman" w:cs="Times New Roman"/>
          <w:sz w:val="24"/>
          <w:szCs w:val="24"/>
        </w:rPr>
        <w:t>ssemblée (</w:t>
      </w:r>
      <w:r>
        <w:rPr>
          <w:rFonts w:ascii="Times New Roman" w:hAnsi="Times New Roman" w:cs="Times New Roman"/>
          <w:i/>
          <w:iCs/>
          <w:sz w:val="24"/>
          <w:szCs w:val="24"/>
        </w:rPr>
        <w:t>ecclêsia</w:t>
      </w:r>
      <w:r>
        <w:rPr>
          <w:rFonts w:ascii="Times New Roman" w:hAnsi="Times New Roman" w:cs="Times New Roman"/>
          <w:sz w:val="24"/>
          <w:szCs w:val="24"/>
        </w:rPr>
        <w:t>), assistée par le Conseil (</w:t>
      </w:r>
      <w:r>
        <w:rPr>
          <w:rFonts w:ascii="Times New Roman" w:hAnsi="Times New Roman" w:cs="Times New Roman"/>
          <w:i/>
          <w:iCs/>
          <w:sz w:val="24"/>
          <w:szCs w:val="24"/>
        </w:rPr>
        <w:t>boulê</w:t>
      </w:r>
      <w:r>
        <w:rPr>
          <w:rFonts w:ascii="Times New Roman" w:hAnsi="Times New Roman" w:cs="Times New Roman"/>
          <w:sz w:val="24"/>
          <w:szCs w:val="24"/>
        </w:rPr>
        <w:t>), légifère et gouverne est le régime de la « démocratie directe ». Il construit systématiquement l’opposition entre deux types de démocratie en privilégiant trois aspects de la démocratie directe qu’il op</w:t>
      </w:r>
      <w:r>
        <w:rPr>
          <w:rFonts w:ascii="Times New Roman" w:hAnsi="Times New Roman" w:cs="Times New Roman"/>
          <w:sz w:val="24"/>
          <w:szCs w:val="24"/>
        </w:rPr>
        <w:t>pose terme à terme aux aspects correspondants de la « démocratie représentative ».</w:t>
      </w:r>
      <w:r>
        <w:rPr>
          <w:rStyle w:val="FootnoteAnchor"/>
          <w:rFonts w:ascii="Times New Roman" w:hAnsi="Times New Roman" w:cs="Times New Roman"/>
          <w:sz w:val="24"/>
          <w:szCs w:val="24"/>
        </w:rPr>
        <w:footnoteReference w:id="4"/>
      </w:r>
      <w:r>
        <w:rPr>
          <w:rFonts w:ascii="Times New Roman" w:hAnsi="Times New Roman" w:cs="Times New Roman"/>
          <w:sz w:val="24"/>
          <w:szCs w:val="24"/>
        </w:rPr>
        <w:t xml:space="preserve"> </w:t>
      </w:r>
    </w:p>
    <w:p w14:paraId="1AC5127A"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1/ Le peuple par opposition aux « représentants »</w:t>
      </w:r>
    </w:p>
    <w:p w14:paraId="15628413"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démocratie directe est fondée sur la </w:t>
      </w:r>
      <w:r>
        <w:rPr>
          <w:rFonts w:ascii="Times New Roman" w:hAnsi="Times New Roman" w:cs="Times New Roman"/>
          <w:i/>
          <w:iCs/>
          <w:sz w:val="24"/>
          <w:szCs w:val="24"/>
        </w:rPr>
        <w:t>participation</w:t>
      </w:r>
      <w:r>
        <w:rPr>
          <w:rFonts w:ascii="Times New Roman" w:hAnsi="Times New Roman" w:cs="Times New Roman"/>
          <w:sz w:val="24"/>
          <w:szCs w:val="24"/>
        </w:rPr>
        <w:t xml:space="preserve"> de tous les citoyens concernés à la délibération et à la prise de </w:t>
      </w:r>
      <w:r>
        <w:rPr>
          <w:rFonts w:ascii="Times New Roman" w:hAnsi="Times New Roman" w:cs="Times New Roman"/>
          <w:sz w:val="24"/>
          <w:szCs w:val="24"/>
        </w:rPr>
        <w:t xml:space="preserve">décision. En ce sens la démocratie directe est foncièrement participative. A l’opposé, la représentation implique que les citoyens concernés par une </w:t>
      </w:r>
      <w:r>
        <w:rPr>
          <w:rFonts w:ascii="Times New Roman" w:hAnsi="Times New Roman" w:cs="Times New Roman"/>
          <w:sz w:val="24"/>
          <w:szCs w:val="24"/>
        </w:rPr>
        <w:lastRenderedPageBreak/>
        <w:t xml:space="preserve">question soient représentés par un petit nombre de personnes qui détiennent le monopole de la délibération </w:t>
      </w:r>
      <w:r>
        <w:rPr>
          <w:rFonts w:ascii="Times New Roman" w:hAnsi="Times New Roman" w:cs="Times New Roman"/>
          <w:sz w:val="24"/>
          <w:szCs w:val="24"/>
        </w:rPr>
        <w:t xml:space="preserve">et de la décision : les représentants délibèrent et décident à la place des représentés, lesquels ne délibèrent et décident que pour choisir leurs représentants par l’élection. Comme Castoriadis le note à la suite d’Aristote, l’élection des magistrats est </w:t>
      </w:r>
      <w:r>
        <w:rPr>
          <w:rFonts w:ascii="Times New Roman" w:hAnsi="Times New Roman" w:cs="Times New Roman"/>
          <w:sz w:val="24"/>
          <w:szCs w:val="24"/>
        </w:rPr>
        <w:t xml:space="preserve">l’élément proprement </w:t>
      </w:r>
      <w:r>
        <w:rPr>
          <w:rFonts w:ascii="Times New Roman" w:hAnsi="Times New Roman" w:cs="Times New Roman"/>
          <w:i/>
          <w:iCs/>
          <w:sz w:val="24"/>
          <w:szCs w:val="24"/>
        </w:rPr>
        <w:t xml:space="preserve">aristocratique </w:t>
      </w:r>
      <w:r>
        <w:rPr>
          <w:rFonts w:ascii="Times New Roman" w:hAnsi="Times New Roman" w:cs="Times New Roman"/>
          <w:sz w:val="24"/>
          <w:szCs w:val="24"/>
        </w:rPr>
        <w:t>du régime politique athénien, en aucun cas un élément démocratique. Mais ce qui n’était dans la démocratie directe qu’un élément a pris depuis les proportions d’un principe fondateur. C’est toute une mystique de la repré</w:t>
      </w:r>
      <w:r>
        <w:rPr>
          <w:rFonts w:ascii="Times New Roman" w:hAnsi="Times New Roman" w:cs="Times New Roman"/>
          <w:sz w:val="24"/>
          <w:szCs w:val="24"/>
        </w:rPr>
        <w:t>sentation dont Sieyès a donné la formulation la plus claire à l’époque de la Révolution française. Selon lui, l’élection du représentant a pour vertu de détacher les représentants de leur lien aux intérêts particuliers de leurs électeurs pour faire de chac</w:t>
      </w:r>
      <w:r>
        <w:rPr>
          <w:rFonts w:ascii="Times New Roman" w:hAnsi="Times New Roman" w:cs="Times New Roman"/>
          <w:sz w:val="24"/>
          <w:szCs w:val="24"/>
        </w:rPr>
        <w:t>un d’eux le dépositaire de la volonté de la « nation tout entière », selon une logique qui, selon Castoriadis, n’a rien à envier au mystère de l’Eucharistie. Certes, en régime de démocratie directe, le pouvoir du peuple est également le pouvoir de désigner</w:t>
      </w:r>
      <w:r>
        <w:rPr>
          <w:rFonts w:ascii="Times New Roman" w:hAnsi="Times New Roman" w:cs="Times New Roman"/>
          <w:sz w:val="24"/>
          <w:szCs w:val="24"/>
        </w:rPr>
        <w:t xml:space="preserve"> les magistrats, soit par tirage au sort, soit par élection, mais ces magistrats, qui exercent des fonctions de gouvernement, ne sont pas pour autant des </w:t>
      </w:r>
      <w:r>
        <w:rPr>
          <w:rFonts w:ascii="Times New Roman" w:hAnsi="Times New Roman" w:cs="Times New Roman"/>
          <w:i/>
          <w:iCs/>
          <w:sz w:val="24"/>
          <w:szCs w:val="24"/>
        </w:rPr>
        <w:t>représentants</w:t>
      </w:r>
      <w:r>
        <w:rPr>
          <w:rFonts w:ascii="Times New Roman" w:hAnsi="Times New Roman" w:cs="Times New Roman"/>
          <w:sz w:val="24"/>
          <w:szCs w:val="24"/>
        </w:rPr>
        <w:t xml:space="preserve">. Ils sont proprement des </w:t>
      </w:r>
      <w:r>
        <w:rPr>
          <w:rFonts w:ascii="Times New Roman" w:hAnsi="Times New Roman" w:cs="Times New Roman"/>
          <w:i/>
          <w:iCs/>
          <w:sz w:val="24"/>
          <w:szCs w:val="24"/>
        </w:rPr>
        <w:t>délégués</w:t>
      </w:r>
      <w:r>
        <w:rPr>
          <w:rFonts w:ascii="Times New Roman" w:hAnsi="Times New Roman" w:cs="Times New Roman"/>
          <w:sz w:val="24"/>
          <w:szCs w:val="24"/>
        </w:rPr>
        <w:t xml:space="preserve"> tenus à la reddition des comptes et par conséquent rév</w:t>
      </w:r>
      <w:r>
        <w:rPr>
          <w:rFonts w:ascii="Times New Roman" w:hAnsi="Times New Roman" w:cs="Times New Roman"/>
          <w:sz w:val="24"/>
          <w:szCs w:val="24"/>
        </w:rPr>
        <w:t xml:space="preserve">ocables, par opposition aux représentants à qui on accorde un mandat irrévocable pour une période de plusieurs années. En ce dernier cas, « la collectivité ne décide plus, elle </w:t>
      </w:r>
      <w:r>
        <w:rPr>
          <w:rFonts w:ascii="Times New Roman" w:hAnsi="Times New Roman" w:cs="Times New Roman"/>
          <w:i/>
          <w:iCs/>
          <w:sz w:val="24"/>
          <w:szCs w:val="24"/>
        </w:rPr>
        <w:t>ne se gouverne plus</w:t>
      </w:r>
      <w:r>
        <w:rPr>
          <w:rFonts w:ascii="Times New Roman" w:hAnsi="Times New Roman" w:cs="Times New Roman"/>
          <w:sz w:val="24"/>
          <w:szCs w:val="24"/>
        </w:rPr>
        <w:t>, elle décide seulement de qui va décider »</w:t>
      </w:r>
      <w:r>
        <w:rPr>
          <w:rStyle w:val="FootnoteAnchor"/>
          <w:rFonts w:ascii="Times New Roman" w:hAnsi="Times New Roman" w:cs="Times New Roman"/>
          <w:sz w:val="24"/>
          <w:szCs w:val="24"/>
        </w:rPr>
        <w:footnoteReference w:id="5"/>
      </w:r>
      <w:r>
        <w:rPr>
          <w:rFonts w:ascii="Times New Roman" w:hAnsi="Times New Roman" w:cs="Times New Roman"/>
          <w:sz w:val="24"/>
          <w:szCs w:val="24"/>
        </w:rPr>
        <w:t xml:space="preserve">. </w:t>
      </w:r>
    </w:p>
    <w:p w14:paraId="7F7197C1"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2/ Le peuple</w:t>
      </w:r>
      <w:r>
        <w:rPr>
          <w:rFonts w:ascii="Times New Roman" w:hAnsi="Times New Roman" w:cs="Times New Roman"/>
          <w:sz w:val="24"/>
          <w:szCs w:val="24"/>
        </w:rPr>
        <w:t xml:space="preserve"> par opposition aux « experts »</w:t>
      </w:r>
    </w:p>
    <w:p w14:paraId="43D7B290"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Selon le principe de la démocratie directe, les experts ont toute leur place mais seulement pour autant que leur avis sur une question donnée est susceptible d’éclairer le peuple de l’Assemblée et de l’aider à prendre des dé</w:t>
      </w:r>
      <w:r>
        <w:rPr>
          <w:rFonts w:ascii="Times New Roman" w:hAnsi="Times New Roman" w:cs="Times New Roman"/>
          <w:sz w:val="24"/>
          <w:szCs w:val="24"/>
        </w:rPr>
        <w:t xml:space="preserve">cisions collectives qu’il lui appartient seul de prendre. En d’autres termes, </w:t>
      </w:r>
      <w:r>
        <w:rPr>
          <w:rFonts w:ascii="Times New Roman" w:hAnsi="Times New Roman" w:cs="Times New Roman"/>
          <w:i/>
          <w:iCs/>
          <w:sz w:val="24"/>
          <w:szCs w:val="24"/>
        </w:rPr>
        <w:t>il n’y a pas ni ne saurait y avoir d’expert politique</w:t>
      </w:r>
      <w:r>
        <w:rPr>
          <w:rFonts w:ascii="Times New Roman" w:hAnsi="Times New Roman" w:cs="Times New Roman"/>
          <w:sz w:val="24"/>
          <w:szCs w:val="24"/>
        </w:rPr>
        <w:t>. L’idée dominante selon laquelle il y aurait des experts en politique, soit des « spécialistes de l’universel », foule aux p</w:t>
      </w:r>
      <w:r>
        <w:rPr>
          <w:rFonts w:ascii="Times New Roman" w:hAnsi="Times New Roman" w:cs="Times New Roman"/>
          <w:sz w:val="24"/>
          <w:szCs w:val="24"/>
        </w:rPr>
        <w:t>ieds le principe même de la démocratie en justifiant le pouvoir des hommes politiques par la prétendue expertise qu’ils seraient les seuls à posséder et en réduisant le peuple, par définition inexpert, à donner périodiquement son avis sur ces soi-disant ex</w:t>
      </w:r>
      <w:r>
        <w:rPr>
          <w:rFonts w:ascii="Times New Roman" w:hAnsi="Times New Roman" w:cs="Times New Roman"/>
          <w:sz w:val="24"/>
          <w:szCs w:val="24"/>
        </w:rPr>
        <w:t>perts. A l’inverse, les Athéniens prendront volontiers l’avis d’un architecte, quand il s’agit pour la cité de construire les édifices, ou d’un constructeur de navires, quand il s’agit pour elle construire des navires dans les chantiers navals, mais ils se</w:t>
      </w:r>
      <w:r>
        <w:rPr>
          <w:rFonts w:ascii="Times New Roman" w:hAnsi="Times New Roman" w:cs="Times New Roman"/>
          <w:sz w:val="24"/>
          <w:szCs w:val="24"/>
        </w:rPr>
        <w:t xml:space="preserve"> garderont bien de reconnaître à ces experts dans leur domaine propre une supériorité politique sur l’Assemblée du peuple. De la même manière, telle ou telle charge requiert une </w:t>
      </w:r>
      <w:r>
        <w:rPr>
          <w:rFonts w:ascii="Times New Roman" w:hAnsi="Times New Roman" w:cs="Times New Roman"/>
          <w:sz w:val="24"/>
          <w:szCs w:val="24"/>
        </w:rPr>
        <w:lastRenderedPageBreak/>
        <w:t>compétence particulière qui relève d’une technique propre, comme celle de stra</w:t>
      </w:r>
      <w:r>
        <w:rPr>
          <w:rFonts w:ascii="Times New Roman" w:hAnsi="Times New Roman" w:cs="Times New Roman"/>
          <w:sz w:val="24"/>
          <w:szCs w:val="24"/>
        </w:rPr>
        <w:t xml:space="preserve">tège qui renvoie à un savoir spécifique relatif à la conduite de la guerre, raison pour laquelle précisément les stratèges étaient élus et non tirés au sort. </w:t>
      </w:r>
    </w:p>
    <w:p w14:paraId="44EA0412"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3/ La Communauté par opposition à 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Etat »</w:t>
      </w:r>
    </w:p>
    <w:p w14:paraId="60AB047F"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Pr>
          <w:rFonts w:ascii="Times New Roman" w:hAnsi="Times New Roman" w:cs="Times New Roman"/>
          <w:i/>
          <w:iCs/>
          <w:sz w:val="24"/>
          <w:szCs w:val="24"/>
        </w:rPr>
        <w:t>polis</w:t>
      </w:r>
      <w:r>
        <w:rPr>
          <w:rFonts w:ascii="Times New Roman" w:hAnsi="Times New Roman" w:cs="Times New Roman"/>
          <w:sz w:val="24"/>
          <w:szCs w:val="24"/>
        </w:rPr>
        <w:t xml:space="preserve"> grecque n’est pas un Etat au sens moderne du terme et d’ailleurs le terme même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Etat » n’existe pas en grec ancien. On ne peut même pas parler en toute rigueur de la Constitution au sens où nous parlons aujourd’hui de la Constitution d’un Etat, c’est-à</w:t>
      </w:r>
      <w:r>
        <w:rPr>
          <w:rFonts w:ascii="Times New Roman" w:hAnsi="Times New Roman" w:cs="Times New Roman"/>
          <w:sz w:val="24"/>
          <w:szCs w:val="24"/>
        </w:rPr>
        <w:t xml:space="preserve">-dire d’un document fondateur qui serait un peu la norme de toutes les normes, qui définirait des clauses strictes en ce qui concerne sa révision et fixerait le rapport des différents pouvoirs de l’Etat ainsi que les droits et les devoirs fondamentaux des </w:t>
      </w:r>
      <w:r>
        <w:rPr>
          <w:rFonts w:ascii="Times New Roman" w:hAnsi="Times New Roman" w:cs="Times New Roman"/>
          <w:sz w:val="24"/>
          <w:szCs w:val="24"/>
        </w:rPr>
        <w:t xml:space="preserve">citoyens. De même la distinction entre la « Constitution » et la « loi » n’existe pas. Le terme de </w:t>
      </w:r>
      <w:r>
        <w:rPr>
          <w:rFonts w:ascii="Times New Roman" w:hAnsi="Times New Roman" w:cs="Times New Roman"/>
          <w:i/>
          <w:iCs/>
          <w:sz w:val="24"/>
          <w:szCs w:val="24"/>
        </w:rPr>
        <w:t>politeia</w:t>
      </w:r>
      <w:r>
        <w:rPr>
          <w:rFonts w:ascii="Times New Roman" w:hAnsi="Times New Roman" w:cs="Times New Roman"/>
          <w:sz w:val="24"/>
          <w:szCs w:val="24"/>
        </w:rPr>
        <w:t>, précise Castoriadis, « désigne à la fois l’institution/ constitution politique et la manière dont le peuple s’occupe des affaires communes »</w:t>
      </w:r>
      <w:r>
        <w:rPr>
          <w:rStyle w:val="FootnoteAnchor"/>
          <w:rFonts w:ascii="Times New Roman" w:hAnsi="Times New Roman" w:cs="Times New Roman"/>
          <w:sz w:val="24"/>
          <w:szCs w:val="24"/>
        </w:rPr>
        <w:footnoteReference w:id="6"/>
      </w:r>
      <w:r>
        <w:rPr>
          <w:rFonts w:ascii="Times New Roman" w:hAnsi="Times New Roman" w:cs="Times New Roman"/>
          <w:sz w:val="24"/>
          <w:szCs w:val="24"/>
        </w:rPr>
        <w:t>. Cer</w:t>
      </w:r>
      <w:r>
        <w:rPr>
          <w:rFonts w:ascii="Times New Roman" w:hAnsi="Times New Roman" w:cs="Times New Roman"/>
          <w:sz w:val="24"/>
          <w:szCs w:val="24"/>
        </w:rPr>
        <w:t>tes la communauté politique des citoyens ne se confond pas avec la réalité immédiate des Athéniens existant en chair et en os tels qu’ils sont rassemblés en un lieu donné tel ou tel jour. Mais cette distinction entre les Athéniens vivant et respirant et le</w:t>
      </w:r>
      <w:r>
        <w:rPr>
          <w:rFonts w:ascii="Times New Roman" w:hAnsi="Times New Roman" w:cs="Times New Roman"/>
          <w:sz w:val="24"/>
          <w:szCs w:val="24"/>
        </w:rPr>
        <w:t xml:space="preserve"> corps des citoyens n’a rien à voir avec l’existence d’un Etat ou d’un appareil d’Etat </w:t>
      </w:r>
      <w:r>
        <w:rPr>
          <w:rFonts w:ascii="Times New Roman" w:hAnsi="Times New Roman" w:cs="Times New Roman"/>
          <w:i/>
          <w:iCs/>
          <w:sz w:val="24"/>
          <w:szCs w:val="24"/>
        </w:rPr>
        <w:t xml:space="preserve">séparé </w:t>
      </w:r>
      <w:r>
        <w:rPr>
          <w:rFonts w:ascii="Times New Roman" w:hAnsi="Times New Roman" w:cs="Times New Roman"/>
          <w:sz w:val="24"/>
          <w:szCs w:val="24"/>
        </w:rPr>
        <w:t>du corps des citoyens. Il existe bien une administration, dont l’importance est grande aux IVe et Ve siècles, mais elle n’a aucune fonction politique. En effet, l</w:t>
      </w:r>
      <w:r>
        <w:rPr>
          <w:rFonts w:ascii="Times New Roman" w:hAnsi="Times New Roman" w:cs="Times New Roman"/>
          <w:sz w:val="24"/>
          <w:szCs w:val="24"/>
        </w:rPr>
        <w:t xml:space="preserve">a « bureaucratie permanente » est confiée non à des citoyens, mais à des esclaves accomplissant des tâches d’exécution jusqu’aux échelons les plus élevés (police, conservation des archives publiques, gestion des finances publiques, etc.). </w:t>
      </w:r>
    </w:p>
    <w:p w14:paraId="1BD873CD"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l’on résume, </w:t>
      </w:r>
      <w:r>
        <w:rPr>
          <w:rFonts w:ascii="Times New Roman" w:hAnsi="Times New Roman" w:cs="Times New Roman"/>
          <w:sz w:val="24"/>
          <w:szCs w:val="24"/>
        </w:rPr>
        <w:t>la démocratie directe se caractérise par le contrôle des magistrats par le peuple, la subordination des experts au peuple et l’absence d’un appareil d’Etat séparé de la communauté des citoyens. On voit qu’ici l’expression de « démocratie directe » ne signi</w:t>
      </w:r>
      <w:r>
        <w:rPr>
          <w:rFonts w:ascii="Times New Roman" w:hAnsi="Times New Roman" w:cs="Times New Roman"/>
          <w:sz w:val="24"/>
          <w:szCs w:val="24"/>
        </w:rPr>
        <w:t>fie nullement un régime dans lequel le peuple déciderait de tout à tout instant. Castoriadis prend d’ailleurs bien soin de rappeler que Rousseau lui-même soutenait que, « dans la rigueur de l’acception, il n’a jamais existé de véritable Démocratie et il n’</w:t>
      </w:r>
      <w:r>
        <w:rPr>
          <w:rFonts w:ascii="Times New Roman" w:hAnsi="Times New Roman" w:cs="Times New Roman"/>
          <w:sz w:val="24"/>
          <w:szCs w:val="24"/>
        </w:rPr>
        <w:t>en existera jamais » et qu’un gouvernement si parfait ne convient pas à des hommes, mais seulement à « un peuple de Dieux ». Il est en effet caractérisé par l’identité du « souverain » et du « prince », c’est-à-dire par la confusion du pouvoir législatif e</w:t>
      </w:r>
      <w:r>
        <w:rPr>
          <w:rFonts w:ascii="Times New Roman" w:hAnsi="Times New Roman" w:cs="Times New Roman"/>
          <w:sz w:val="24"/>
          <w:szCs w:val="24"/>
        </w:rPr>
        <w:t xml:space="preserve">t du pouvoir exécutif : en l’absence de gouvernants </w:t>
      </w:r>
      <w:r>
        <w:rPr>
          <w:rFonts w:ascii="Times New Roman" w:hAnsi="Times New Roman" w:cs="Times New Roman"/>
          <w:sz w:val="24"/>
          <w:szCs w:val="24"/>
        </w:rPr>
        <w:lastRenderedPageBreak/>
        <w:t>distincts du peuple, ce dernier ferait les lois et les exécuterait directement</w:t>
      </w:r>
      <w:r>
        <w:rPr>
          <w:rStyle w:val="FootnoteAnchor"/>
          <w:rFonts w:ascii="Times New Roman" w:hAnsi="Times New Roman" w:cs="Times New Roman"/>
          <w:sz w:val="24"/>
          <w:szCs w:val="24"/>
        </w:rPr>
        <w:footnoteReference w:id="7"/>
      </w:r>
      <w:r>
        <w:rPr>
          <w:rFonts w:ascii="Times New Roman" w:hAnsi="Times New Roman" w:cs="Times New Roman"/>
          <w:sz w:val="24"/>
          <w:szCs w:val="24"/>
        </w:rPr>
        <w:t>. Le reproche fondamental que Castoriadis fait à la démocratie représentative n’est pas qu’elle implique des gouvernants dis</w:t>
      </w:r>
      <w:r>
        <w:rPr>
          <w:rFonts w:ascii="Times New Roman" w:hAnsi="Times New Roman" w:cs="Times New Roman"/>
          <w:sz w:val="24"/>
          <w:szCs w:val="24"/>
        </w:rPr>
        <w:t>tincts du reste du peuple, mais qu</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elle détruit la participation »</w:t>
      </w:r>
      <w:r>
        <w:rPr>
          <w:rStyle w:val="FootnoteAnchor"/>
          <w:rFonts w:ascii="Times New Roman" w:hAnsi="Times New Roman" w:cs="Times New Roman"/>
          <w:sz w:val="24"/>
          <w:szCs w:val="24"/>
        </w:rPr>
        <w:footnoteReference w:id="8"/>
      </w:r>
      <w:r>
        <w:rPr>
          <w:rFonts w:ascii="Times New Roman" w:hAnsi="Times New Roman" w:cs="Times New Roman"/>
          <w:sz w:val="24"/>
          <w:szCs w:val="24"/>
        </w:rPr>
        <w:t xml:space="preserve">, ce qui est tout à fait différent. Dans son esprit, l’exigence de </w:t>
      </w:r>
      <w:proofErr w:type="gramStart"/>
      <w:r>
        <w:rPr>
          <w:rFonts w:ascii="Times New Roman" w:hAnsi="Times New Roman" w:cs="Times New Roman"/>
          <w:sz w:val="24"/>
          <w:szCs w:val="24"/>
        </w:rPr>
        <w:t>l’ «</w:t>
      </w:r>
      <w:proofErr w:type="gramEnd"/>
      <w:r>
        <w:rPr>
          <w:rFonts w:ascii="Times New Roman" w:hAnsi="Times New Roman" w:cs="Times New Roman"/>
          <w:sz w:val="24"/>
          <w:szCs w:val="24"/>
        </w:rPr>
        <w:t> autogouvernement » implique cette participation aux affaires publiques qui, seule, rend possible le contrôle direc</w:t>
      </w:r>
      <w:r>
        <w:rPr>
          <w:rFonts w:ascii="Times New Roman" w:hAnsi="Times New Roman" w:cs="Times New Roman"/>
          <w:sz w:val="24"/>
          <w:szCs w:val="24"/>
        </w:rPr>
        <w:t xml:space="preserve">t des gouvernants par les citoyens. Pour lui, démocratie </w:t>
      </w:r>
      <w:r>
        <w:rPr>
          <w:rFonts w:ascii="Times New Roman" w:hAnsi="Times New Roman" w:cs="Times New Roman"/>
          <w:i/>
          <w:iCs/>
          <w:sz w:val="24"/>
          <w:szCs w:val="24"/>
        </w:rPr>
        <w:t>directe</w:t>
      </w:r>
      <w:r>
        <w:rPr>
          <w:rFonts w:ascii="Times New Roman" w:hAnsi="Times New Roman" w:cs="Times New Roman"/>
          <w:sz w:val="24"/>
          <w:szCs w:val="24"/>
        </w:rPr>
        <w:t xml:space="preserve"> ne peut que signifier démocratie </w:t>
      </w:r>
      <w:r>
        <w:rPr>
          <w:rFonts w:ascii="Times New Roman" w:hAnsi="Times New Roman" w:cs="Times New Roman"/>
          <w:i/>
          <w:iCs/>
          <w:sz w:val="24"/>
          <w:szCs w:val="24"/>
        </w:rPr>
        <w:t>participative</w:t>
      </w:r>
      <w:r>
        <w:rPr>
          <w:rFonts w:ascii="Times New Roman" w:hAnsi="Times New Roman" w:cs="Times New Roman"/>
          <w:sz w:val="24"/>
          <w:szCs w:val="24"/>
        </w:rPr>
        <w:t xml:space="preserve">. Mais cette implication va-t-elle aujourd’hui de soi ? </w:t>
      </w:r>
    </w:p>
    <w:p w14:paraId="59DF3605" w14:textId="77777777" w:rsidR="00CA2159" w:rsidRDefault="00090E1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Une démocratie « directe » sans délibération ? </w:t>
      </w:r>
    </w:p>
    <w:p w14:paraId="632840A5"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Toute la difficulté est de savoir commen</w:t>
      </w:r>
      <w:r>
        <w:rPr>
          <w:rFonts w:ascii="Times New Roman" w:hAnsi="Times New Roman" w:cs="Times New Roman"/>
          <w:sz w:val="24"/>
          <w:szCs w:val="24"/>
        </w:rPr>
        <w:t>t on doit entendre « directe » dans « démocratie directe ». Dans cette expression, « directe » s’oppose à « indirecte » : la démocratie représentative sera donc dite « indirecte » en ce qu’elle présuppose que le peuple ne prend part aux décisions que « par</w:t>
      </w:r>
      <w:r>
        <w:rPr>
          <w:rFonts w:ascii="Times New Roman" w:hAnsi="Times New Roman" w:cs="Times New Roman"/>
          <w:sz w:val="24"/>
          <w:szCs w:val="24"/>
        </w:rPr>
        <w:t xml:space="preserve"> l’intermédiaire » des représentants qu’il se donne par l’élection. C’est bien ainsi que l’opposition entre ces deux types de démocratie est comprise par Benjamin Constant dans son fameux texte sur </w:t>
      </w:r>
      <w:r>
        <w:rPr>
          <w:rFonts w:ascii="Times New Roman" w:hAnsi="Times New Roman" w:cs="Times New Roman"/>
          <w:i/>
          <w:iCs/>
          <w:sz w:val="24"/>
          <w:szCs w:val="24"/>
        </w:rPr>
        <w:t>De la liberté des Anciens comparée à celle des Modernes</w:t>
      </w:r>
      <w:r>
        <w:rPr>
          <w:rFonts w:ascii="Times New Roman" w:hAnsi="Times New Roman" w:cs="Times New Roman"/>
          <w:sz w:val="24"/>
          <w:szCs w:val="24"/>
        </w:rPr>
        <w:t xml:space="preserve"> (1</w:t>
      </w:r>
      <w:r>
        <w:rPr>
          <w:rFonts w:ascii="Times New Roman" w:hAnsi="Times New Roman" w:cs="Times New Roman"/>
          <w:sz w:val="24"/>
          <w:szCs w:val="24"/>
        </w:rPr>
        <w:t>819). Dans ce contexte, « directe » veut dire avant tout non-représentatif, c’est-à-dire fondé sur la liberté politique comprise positivement comme participation de tous les citoyens à l’exercice du pouvoir. La démocratie représentative présuppose à l’inve</w:t>
      </w:r>
      <w:r>
        <w:rPr>
          <w:rFonts w:ascii="Times New Roman" w:hAnsi="Times New Roman" w:cs="Times New Roman"/>
          <w:sz w:val="24"/>
          <w:szCs w:val="24"/>
        </w:rPr>
        <w:t>rse l’indépendance privée de l’individu trop occupé à ses jouissances pour prendre directement part au pouvoir politique. Castoriadis hérite de cette opposition en ce sens qu’il entend par « directe » la participation de tous les citoyens aux affaires publ</w:t>
      </w:r>
      <w:r>
        <w:rPr>
          <w:rFonts w:ascii="Times New Roman" w:hAnsi="Times New Roman" w:cs="Times New Roman"/>
          <w:sz w:val="24"/>
          <w:szCs w:val="24"/>
        </w:rPr>
        <w:t xml:space="preserve">iques, tout à l’opposé de la démocratie représentative. </w:t>
      </w:r>
    </w:p>
    <w:p w14:paraId="1A44EA30" w14:textId="77777777" w:rsidR="00CA2159" w:rsidRDefault="00090E10">
      <w:pPr>
        <w:spacing w:line="360" w:lineRule="auto"/>
        <w:jc w:val="both"/>
        <w:rPr>
          <w:rFonts w:ascii="Times New Roman" w:hAnsi="Times New Roman" w:cs="Times New Roman"/>
          <w:b/>
          <w:bCs/>
          <w:sz w:val="24"/>
          <w:szCs w:val="24"/>
        </w:rPr>
      </w:pPr>
      <w:r>
        <w:rPr>
          <w:rFonts w:ascii="Times New Roman" w:hAnsi="Times New Roman" w:cs="Times New Roman"/>
          <w:sz w:val="24"/>
          <w:szCs w:val="24"/>
        </w:rPr>
        <w:t>Mais « directe » peut aussi bien prendre la signification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immédiate » : dès lors que l’on supprime la </w:t>
      </w:r>
      <w:r>
        <w:rPr>
          <w:rFonts w:ascii="Times New Roman" w:hAnsi="Times New Roman" w:cs="Times New Roman"/>
          <w:i/>
          <w:iCs/>
          <w:sz w:val="24"/>
          <w:szCs w:val="24"/>
        </w:rPr>
        <w:t>médiation</w:t>
      </w:r>
      <w:r>
        <w:rPr>
          <w:rFonts w:ascii="Times New Roman" w:hAnsi="Times New Roman" w:cs="Times New Roman"/>
          <w:sz w:val="24"/>
          <w:szCs w:val="24"/>
        </w:rPr>
        <w:t xml:space="preserve"> des représentants, on aura affaire à une démocratie </w:t>
      </w:r>
      <w:r>
        <w:rPr>
          <w:rFonts w:ascii="Times New Roman" w:hAnsi="Times New Roman" w:cs="Times New Roman"/>
          <w:i/>
          <w:iCs/>
          <w:sz w:val="24"/>
          <w:szCs w:val="24"/>
        </w:rPr>
        <w:t>im-médiate</w:t>
      </w:r>
      <w:r>
        <w:rPr>
          <w:rFonts w:ascii="Times New Roman" w:hAnsi="Times New Roman" w:cs="Times New Roman"/>
          <w:sz w:val="24"/>
          <w:szCs w:val="24"/>
        </w:rPr>
        <w:t xml:space="preserve"> de sorte que la démo</w:t>
      </w:r>
      <w:r>
        <w:rPr>
          <w:rFonts w:ascii="Times New Roman" w:hAnsi="Times New Roman" w:cs="Times New Roman"/>
          <w:sz w:val="24"/>
          <w:szCs w:val="24"/>
        </w:rPr>
        <w:t>cratie directe s’identifiera elle-même à une démocratie immédiate. La démocratie n’est jamais aussi directe que lorsque tout le peuple est légitimement assemblé en un même lieu et cette présence immédiate du peuple à lui-même définirait la démocratie direc</w:t>
      </w:r>
      <w:r>
        <w:rPr>
          <w:rFonts w:ascii="Times New Roman" w:hAnsi="Times New Roman" w:cs="Times New Roman"/>
          <w:sz w:val="24"/>
          <w:szCs w:val="24"/>
        </w:rPr>
        <w:t>te par opposition à la démocratie représentative qui présuppose son absence. Comme le dit Rousseau, « où se trouve le Représenté, il n’y a plus de Représentant »</w:t>
      </w:r>
      <w:r>
        <w:rPr>
          <w:rStyle w:val="FootnoteAnchor"/>
          <w:rFonts w:ascii="Times New Roman" w:hAnsi="Times New Roman" w:cs="Times New Roman"/>
          <w:sz w:val="24"/>
          <w:szCs w:val="24"/>
        </w:rPr>
        <w:footnoteReference w:id="9"/>
      </w:r>
      <w:r>
        <w:rPr>
          <w:rFonts w:ascii="Times New Roman" w:hAnsi="Times New Roman" w:cs="Times New Roman"/>
          <w:sz w:val="24"/>
          <w:szCs w:val="24"/>
        </w:rPr>
        <w:t>. Si la seule présence du représenté met fin à celle du représentant, inversement, la présenc</w:t>
      </w:r>
      <w:r>
        <w:rPr>
          <w:rFonts w:ascii="Times New Roman" w:hAnsi="Times New Roman" w:cs="Times New Roman"/>
          <w:sz w:val="24"/>
          <w:szCs w:val="24"/>
        </w:rPr>
        <w:t xml:space="preserve">e du représentant implique l’absence du </w:t>
      </w:r>
      <w:r>
        <w:rPr>
          <w:rFonts w:ascii="Times New Roman" w:hAnsi="Times New Roman" w:cs="Times New Roman"/>
          <w:sz w:val="24"/>
          <w:szCs w:val="24"/>
        </w:rPr>
        <w:lastRenderedPageBreak/>
        <w:t>représenté. Cependant, comme nous l’avons indiqué plus haut, si le peuple ne peut être représenté dans le pouvoir législatif, il peut et doit l’être dans le pouvoir exécutif. Mais en quoi consiste le pouvoir législat</w:t>
      </w:r>
      <w:r>
        <w:rPr>
          <w:rFonts w:ascii="Times New Roman" w:hAnsi="Times New Roman" w:cs="Times New Roman"/>
          <w:sz w:val="24"/>
          <w:szCs w:val="24"/>
        </w:rPr>
        <w:t>if ici présenté comme le pouvoir souverain ? En fait, ce pouvoir se réduit à voter les lois élaborées par d’autres, et non à délibérer au sujet des lois de manière à en élaborer collectivement le contenu. « Délibérer, opiner, voter », telle est la séquence</w:t>
      </w:r>
      <w:r>
        <w:rPr>
          <w:rFonts w:ascii="Times New Roman" w:hAnsi="Times New Roman" w:cs="Times New Roman"/>
          <w:sz w:val="24"/>
          <w:szCs w:val="24"/>
        </w:rPr>
        <w:t xml:space="preserve"> énoncée par Rousseau. Certes, on fera valoir qu’opiner c’est donner son avis et que voter c’est décider, mais cette décision est coupée de toute délibération puisque ce dernier pouvoir est expressément réservé par Rousseau aux seuls membres du gouvernemen</w:t>
      </w:r>
      <w:r>
        <w:rPr>
          <w:rFonts w:ascii="Times New Roman" w:hAnsi="Times New Roman" w:cs="Times New Roman"/>
          <w:sz w:val="24"/>
          <w:szCs w:val="24"/>
        </w:rPr>
        <w:t xml:space="preserve">t : selon lui, il faut distinguer « le simple droit de voter dans tout acte de souveraineté », « droit que rien ne peut ôter aux Citoyens », de « celui d’opiner, de proposer, de diviser, de discuter, que le Gouvernement a toujours grand soin de </w:t>
      </w:r>
      <w:r>
        <w:rPr>
          <w:rFonts w:ascii="Times New Roman" w:hAnsi="Times New Roman" w:cs="Times New Roman"/>
          <w:i/>
          <w:iCs/>
          <w:sz w:val="24"/>
          <w:szCs w:val="24"/>
        </w:rPr>
        <w:t xml:space="preserve">ne laisser </w:t>
      </w:r>
      <w:r>
        <w:rPr>
          <w:rFonts w:ascii="Times New Roman" w:hAnsi="Times New Roman" w:cs="Times New Roman"/>
          <w:i/>
          <w:iCs/>
          <w:sz w:val="24"/>
          <w:szCs w:val="24"/>
        </w:rPr>
        <w:t>qu’à ses membres</w:t>
      </w:r>
      <w:r>
        <w:rPr>
          <w:rFonts w:ascii="Times New Roman" w:hAnsi="Times New Roman" w:cs="Times New Roman"/>
          <w:sz w:val="24"/>
          <w:szCs w:val="24"/>
        </w:rPr>
        <w:t> »</w:t>
      </w:r>
      <w:r>
        <w:rPr>
          <w:rStyle w:val="FootnoteAnchor"/>
          <w:rFonts w:ascii="Times New Roman" w:hAnsi="Times New Roman" w:cs="Times New Roman"/>
          <w:sz w:val="24"/>
          <w:szCs w:val="24"/>
        </w:rPr>
        <w:footnoteReference w:id="10"/>
      </w:r>
      <w:r>
        <w:rPr>
          <w:rFonts w:ascii="Times New Roman" w:hAnsi="Times New Roman" w:cs="Times New Roman"/>
          <w:sz w:val="24"/>
          <w:szCs w:val="24"/>
        </w:rPr>
        <w:t xml:space="preserve">. Le peuple ne délibère pas, il n’opine pas, il ne fait que décider par son vote. A l’examen, la démocratie du peuple immédiatement présent à lui-même se révèle être une démocratie </w:t>
      </w:r>
      <w:r>
        <w:rPr>
          <w:rFonts w:ascii="Times New Roman" w:hAnsi="Times New Roman" w:cs="Times New Roman"/>
          <w:i/>
          <w:iCs/>
          <w:sz w:val="24"/>
          <w:szCs w:val="24"/>
        </w:rPr>
        <w:t>non délibérative</w:t>
      </w:r>
      <w:r>
        <w:rPr>
          <w:rFonts w:ascii="Times New Roman" w:hAnsi="Times New Roman" w:cs="Times New Roman"/>
          <w:sz w:val="24"/>
          <w:szCs w:val="24"/>
        </w:rPr>
        <w:t xml:space="preserve">. </w:t>
      </w:r>
    </w:p>
    <w:p w14:paraId="60D8EAA8"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Aussi surprenant que cela puisse par</w:t>
      </w:r>
      <w:r>
        <w:rPr>
          <w:rFonts w:ascii="Times New Roman" w:hAnsi="Times New Roman" w:cs="Times New Roman"/>
          <w:sz w:val="24"/>
          <w:szCs w:val="24"/>
        </w:rPr>
        <w:t>aître, un Carl Schmitt n’a pas hésité, avant son ralliement au nazisme, à se réclamer de Rousseau pour penser ce qu’il appelle significativement la « démocratie directe, plébiscitaire, non représentative ». En 1923, peu après la marche sur Rome de Mussolin</w:t>
      </w:r>
      <w:r>
        <w:rPr>
          <w:rFonts w:ascii="Times New Roman" w:hAnsi="Times New Roman" w:cs="Times New Roman"/>
          <w:sz w:val="24"/>
          <w:szCs w:val="24"/>
        </w:rPr>
        <w:t>i, il n’a pas hésité à vanter les mérites de la « démocratie immédiate » dans laquelle la volonté du peuple peut s’exprimer par acclamation (</w:t>
      </w:r>
      <w:r>
        <w:rPr>
          <w:rFonts w:ascii="Times New Roman" w:hAnsi="Times New Roman" w:cs="Times New Roman"/>
          <w:i/>
          <w:iCs/>
          <w:sz w:val="24"/>
          <w:szCs w:val="24"/>
        </w:rPr>
        <w:t>acclamatio</w:t>
      </w:r>
      <w:r>
        <w:rPr>
          <w:rFonts w:ascii="Times New Roman" w:hAnsi="Times New Roman" w:cs="Times New Roman"/>
          <w:sz w:val="24"/>
          <w:szCs w:val="24"/>
        </w:rPr>
        <w:t>), par sa présence allant de soi et non contestée, et par un processus démocratique encore meilleur » que</w:t>
      </w:r>
      <w:r>
        <w:rPr>
          <w:rFonts w:ascii="Times New Roman" w:hAnsi="Times New Roman" w:cs="Times New Roman"/>
          <w:sz w:val="24"/>
          <w:szCs w:val="24"/>
        </w:rPr>
        <w:t xml:space="preserve"> celui de l’enregistrement des scrutins secrets dans les régimes parlementaires, si bien que « les méthodes dictatoriales et césaristes peuvent non seulement être portées par l’</w:t>
      </w:r>
      <w:r>
        <w:rPr>
          <w:rFonts w:ascii="Times New Roman" w:hAnsi="Times New Roman" w:cs="Times New Roman"/>
          <w:i/>
          <w:iCs/>
          <w:sz w:val="24"/>
          <w:szCs w:val="24"/>
        </w:rPr>
        <w:t>acclamatio</w:t>
      </w:r>
      <w:r>
        <w:rPr>
          <w:rFonts w:ascii="Times New Roman" w:hAnsi="Times New Roman" w:cs="Times New Roman"/>
          <w:sz w:val="24"/>
          <w:szCs w:val="24"/>
        </w:rPr>
        <w:t xml:space="preserve"> du peuple mais encore être des expressions </w:t>
      </w:r>
      <w:r>
        <w:rPr>
          <w:rFonts w:ascii="Times New Roman" w:hAnsi="Times New Roman" w:cs="Times New Roman"/>
          <w:i/>
          <w:iCs/>
          <w:sz w:val="24"/>
          <w:szCs w:val="24"/>
        </w:rPr>
        <w:t xml:space="preserve">immédiates </w:t>
      </w:r>
      <w:r>
        <w:rPr>
          <w:rFonts w:ascii="Times New Roman" w:hAnsi="Times New Roman" w:cs="Times New Roman"/>
          <w:sz w:val="24"/>
          <w:szCs w:val="24"/>
        </w:rPr>
        <w:t>de la substanc</w:t>
      </w:r>
      <w:r>
        <w:rPr>
          <w:rFonts w:ascii="Times New Roman" w:hAnsi="Times New Roman" w:cs="Times New Roman"/>
          <w:sz w:val="24"/>
          <w:szCs w:val="24"/>
        </w:rPr>
        <w:t>e et de l’énergie démocratiques.</w:t>
      </w:r>
      <w:r>
        <w:rPr>
          <w:rStyle w:val="FootnoteAnchor"/>
          <w:rFonts w:ascii="Times New Roman" w:hAnsi="Times New Roman" w:cs="Times New Roman"/>
          <w:sz w:val="24"/>
          <w:szCs w:val="24"/>
        </w:rPr>
        <w:footnoteReference w:id="11"/>
      </w:r>
      <w:r>
        <w:rPr>
          <w:rFonts w:ascii="Times New Roman" w:hAnsi="Times New Roman" w:cs="Times New Roman"/>
          <w:sz w:val="24"/>
          <w:szCs w:val="24"/>
        </w:rPr>
        <w:t>» En 1932, quelques mois avant la prise du pouvoir par Hitler, Schmitt se réfère de nouveau au « système plébiscitaire de la démocratie directe ». Il distingue deux types de référendum prévus dans la Constitution de Weimar : le référendum de type législati</w:t>
      </w:r>
      <w:r>
        <w:rPr>
          <w:rFonts w:ascii="Times New Roman" w:hAnsi="Times New Roman" w:cs="Times New Roman"/>
          <w:sz w:val="24"/>
          <w:szCs w:val="24"/>
        </w:rPr>
        <w:t>f-parlementaire, d’une part, le référendum d’initiative populaire, de l’autre. Ces deux types de référendum relèvent à ses yeux de deux logiques très différentes : la logique intrinsèque d’un système parlementaire de représentation n’est pas la même que « </w:t>
      </w:r>
      <w:r>
        <w:rPr>
          <w:rFonts w:ascii="Times New Roman" w:hAnsi="Times New Roman" w:cs="Times New Roman"/>
          <w:sz w:val="24"/>
          <w:szCs w:val="24"/>
        </w:rPr>
        <w:t xml:space="preserve">celle, plébiscitaire-démocratique, du peuple souverain directement </w:t>
      </w:r>
      <w:r>
        <w:rPr>
          <w:rFonts w:ascii="Times New Roman" w:hAnsi="Times New Roman" w:cs="Times New Roman"/>
          <w:i/>
          <w:iCs/>
          <w:sz w:val="24"/>
          <w:szCs w:val="24"/>
        </w:rPr>
        <w:t>présent</w:t>
      </w:r>
      <w:r>
        <w:rPr>
          <w:rFonts w:ascii="Times New Roman" w:hAnsi="Times New Roman" w:cs="Times New Roman"/>
          <w:sz w:val="24"/>
          <w:szCs w:val="24"/>
        </w:rPr>
        <w:t>, identique à lui-même »</w:t>
      </w:r>
      <w:r>
        <w:rPr>
          <w:rStyle w:val="FootnoteAnchor"/>
          <w:rFonts w:ascii="Times New Roman" w:hAnsi="Times New Roman" w:cs="Times New Roman"/>
          <w:sz w:val="24"/>
          <w:szCs w:val="24"/>
        </w:rPr>
        <w:footnoteReference w:id="12"/>
      </w:r>
      <w:r>
        <w:rPr>
          <w:rFonts w:ascii="Times New Roman" w:hAnsi="Times New Roman" w:cs="Times New Roman"/>
          <w:sz w:val="24"/>
          <w:szCs w:val="24"/>
        </w:rPr>
        <w:t xml:space="preserve">. On voit que la présence directe et l’identité à soi-même du peuple caractérisent le système de la démocratie directe. Mais s’agit-il d’une </w:t>
      </w:r>
      <w:r>
        <w:rPr>
          <w:rFonts w:ascii="Times New Roman" w:hAnsi="Times New Roman" w:cs="Times New Roman"/>
          <w:sz w:val="24"/>
          <w:szCs w:val="24"/>
        </w:rPr>
        <w:lastRenderedPageBreak/>
        <w:t>présence physiq</w:t>
      </w:r>
      <w:r>
        <w:rPr>
          <w:rFonts w:ascii="Times New Roman" w:hAnsi="Times New Roman" w:cs="Times New Roman"/>
          <w:sz w:val="24"/>
          <w:szCs w:val="24"/>
        </w:rPr>
        <w:t>ue dans un même lieu, comme lorsque le peuple assemblé se prononce sur des questions qui relèvent des affaires communes ? De toute évidence non. La présence ne doit pas ici s’entendre en un sens physique, comme lorsque le peuple s’assemble en un même lieu.</w:t>
      </w:r>
      <w:r>
        <w:rPr>
          <w:rFonts w:ascii="Times New Roman" w:hAnsi="Times New Roman" w:cs="Times New Roman"/>
          <w:sz w:val="24"/>
          <w:szCs w:val="24"/>
        </w:rPr>
        <w:t xml:space="preserve"> Pourtant elle est une présence « directe » dans la mesure où le peuple lui-même, et non ses représentants, prend une décision collective par voie de plébiscite. On voit qu’ici aussi, la présence directe non seulement n’implique pas, mais exclut la délibér</w:t>
      </w:r>
      <w:r>
        <w:rPr>
          <w:rFonts w:ascii="Times New Roman" w:hAnsi="Times New Roman" w:cs="Times New Roman"/>
          <w:sz w:val="24"/>
          <w:szCs w:val="24"/>
        </w:rPr>
        <w:t>ation collective. S’attachant à définir la « légalité plébiscitaire-démocratique » en tant que type de justification de l’Etat, Carl Schmitt est sur ce point tout à fait formel : « Le peuple ne peut que dire "oui" ou "non". Il ne peut pas conseiller, délib</w:t>
      </w:r>
      <w:r>
        <w:rPr>
          <w:rFonts w:ascii="Times New Roman" w:hAnsi="Times New Roman" w:cs="Times New Roman"/>
          <w:sz w:val="24"/>
          <w:szCs w:val="24"/>
        </w:rPr>
        <w:t>érer ou discuter ; il ne peut gouverner ni administrer ; il ne peut pas non plus édicter de normes, mais seulement sanctionner par son "oui" un projet de loi qui lui est soumis. Surtout, il ne peut pas poser de question, mais seulement répondre par "oui" o</w:t>
      </w:r>
      <w:r>
        <w:rPr>
          <w:rFonts w:ascii="Times New Roman" w:hAnsi="Times New Roman" w:cs="Times New Roman"/>
          <w:sz w:val="24"/>
          <w:szCs w:val="24"/>
        </w:rPr>
        <w:t>u "non" à une question qui lui a été posée. </w:t>
      </w:r>
      <w:r>
        <w:rPr>
          <w:rStyle w:val="FootnoteAnchor"/>
          <w:rFonts w:ascii="Times New Roman" w:hAnsi="Times New Roman" w:cs="Times New Roman"/>
          <w:sz w:val="24"/>
          <w:szCs w:val="24"/>
        </w:rPr>
        <w:footnoteReference w:id="13"/>
      </w:r>
      <w:r>
        <w:rPr>
          <w:rFonts w:ascii="Times New Roman" w:hAnsi="Times New Roman" w:cs="Times New Roman"/>
          <w:sz w:val="24"/>
          <w:szCs w:val="24"/>
        </w:rPr>
        <w:t>»</w:t>
      </w:r>
    </w:p>
    <w:p w14:paraId="7CAF2A36"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raison de cette dissociation entre immédiateté de la présence et délibération collective, la valorisation de la « démocratie directe » peut s’avérer particulièrement équivoque. Notre vocabulaire politique </w:t>
      </w:r>
      <w:r>
        <w:rPr>
          <w:rFonts w:ascii="Times New Roman" w:hAnsi="Times New Roman" w:cs="Times New Roman"/>
          <w:sz w:val="24"/>
          <w:szCs w:val="24"/>
        </w:rPr>
        <w:t>porte aujourd’hui encore la marque de cette équivoque. Tout semble se passer comme si la démocratie directe n’était pas en elle-même délibérative et comme si cette dernière qualité devait lui être ajoutée de l’extérieur en manière de complément non nécessa</w:t>
      </w:r>
      <w:r>
        <w:rPr>
          <w:rFonts w:ascii="Times New Roman" w:hAnsi="Times New Roman" w:cs="Times New Roman"/>
          <w:sz w:val="24"/>
          <w:szCs w:val="24"/>
        </w:rPr>
        <w:t xml:space="preserve">ire. Ainsi, se référant à l’exemple de la Convention constitutionnelle irlandaise (1/3 de députés, 2/3 de citoyens tirés au sort), la députée du Parlement de Bruxelles Magali </w:t>
      </w:r>
      <w:proofErr w:type="spellStart"/>
      <w:r>
        <w:rPr>
          <w:rFonts w:ascii="Times New Roman" w:hAnsi="Times New Roman" w:cs="Times New Roman"/>
          <w:sz w:val="24"/>
          <w:szCs w:val="24"/>
        </w:rPr>
        <w:t>Plovie</w:t>
      </w:r>
      <w:proofErr w:type="spellEnd"/>
      <w:r>
        <w:rPr>
          <w:rFonts w:ascii="Times New Roman" w:hAnsi="Times New Roman" w:cs="Times New Roman"/>
          <w:sz w:val="24"/>
          <w:szCs w:val="24"/>
        </w:rPr>
        <w:t xml:space="preserve"> met à juste titre l’accent sur la nécessité de combiner la démocratie « dé</w:t>
      </w:r>
      <w:r>
        <w:rPr>
          <w:rFonts w:ascii="Times New Roman" w:hAnsi="Times New Roman" w:cs="Times New Roman"/>
          <w:sz w:val="24"/>
          <w:szCs w:val="24"/>
        </w:rPr>
        <w:t>libérative » et la démocratie « directe ». Mais cette insistance ne se comprend que si l’on présuppose une dissociation entre les deux : car si la première consiste en un échange d’arguments, la seconde consiste en une consultation de l’ensemble de la popu</w:t>
      </w:r>
      <w:r>
        <w:rPr>
          <w:rFonts w:ascii="Times New Roman" w:hAnsi="Times New Roman" w:cs="Times New Roman"/>
          <w:sz w:val="24"/>
          <w:szCs w:val="24"/>
        </w:rPr>
        <w:t>lation par voie référendaire. Cette distinction emprunte aux théoriciens contemporains de la démocratie délibérative qui distinguent le « maxi public », ainsi nommé parce qu’il est constitué de l’ensemble de la population, du « mini public », ainsi nommé p</w:t>
      </w:r>
      <w:r>
        <w:rPr>
          <w:rFonts w:ascii="Times New Roman" w:hAnsi="Times New Roman" w:cs="Times New Roman"/>
          <w:sz w:val="24"/>
          <w:szCs w:val="24"/>
        </w:rPr>
        <w:t>arce qu’il est composé uniquement des citoyens tirés au sort, de sorte qu’à la limite, la démocratie délibérative, restreinte au « mini public », pourrait se dispenser d’en appeler au jugement du « maxi public » à travers une consultation directe</w:t>
      </w:r>
      <w:r>
        <w:rPr>
          <w:rStyle w:val="FootnoteAnchor"/>
          <w:rFonts w:ascii="Times New Roman" w:hAnsi="Times New Roman" w:cs="Times New Roman"/>
          <w:sz w:val="24"/>
          <w:szCs w:val="24"/>
        </w:rPr>
        <w:footnoteReference w:id="14"/>
      </w:r>
      <w:r>
        <w:rPr>
          <w:rFonts w:ascii="Times New Roman" w:hAnsi="Times New Roman" w:cs="Times New Roman"/>
          <w:sz w:val="24"/>
          <w:szCs w:val="24"/>
        </w:rPr>
        <w:t>. Dans c</w:t>
      </w:r>
      <w:r>
        <w:rPr>
          <w:rFonts w:ascii="Times New Roman" w:hAnsi="Times New Roman" w:cs="Times New Roman"/>
          <w:sz w:val="24"/>
          <w:szCs w:val="24"/>
        </w:rPr>
        <w:t xml:space="preserve">ette optique, l’expression de « démocratie directe » est prise en un sens qui n’a plus grand-chose à voir avec le sens retenu par Castoriadis à propos de la démocratie athénienne : la démocratie directe se réduit ici à la </w:t>
      </w:r>
      <w:r>
        <w:rPr>
          <w:rFonts w:ascii="Times New Roman" w:hAnsi="Times New Roman" w:cs="Times New Roman"/>
          <w:sz w:val="24"/>
          <w:szCs w:val="24"/>
        </w:rPr>
        <w:lastRenderedPageBreak/>
        <w:t>consultation par voie référendaire</w:t>
      </w:r>
      <w:r>
        <w:rPr>
          <w:rFonts w:ascii="Times New Roman" w:hAnsi="Times New Roman" w:cs="Times New Roman"/>
          <w:sz w:val="24"/>
          <w:szCs w:val="24"/>
        </w:rPr>
        <w:t xml:space="preserve"> de la totalité des citoyens, à l’exclusion du processus de délibération lui-même</w:t>
      </w:r>
      <w:r>
        <w:rPr>
          <w:rStyle w:val="FootnoteAnchor"/>
          <w:rFonts w:ascii="Times New Roman" w:hAnsi="Times New Roman" w:cs="Times New Roman"/>
          <w:sz w:val="24"/>
          <w:szCs w:val="24"/>
        </w:rPr>
        <w:footnoteReference w:id="15"/>
      </w:r>
      <w:r>
        <w:rPr>
          <w:rFonts w:ascii="Times New Roman" w:hAnsi="Times New Roman" w:cs="Times New Roman"/>
          <w:sz w:val="24"/>
          <w:szCs w:val="24"/>
        </w:rPr>
        <w:t xml:space="preserve">, si bien que la démocratie directe n’est pas délibérative du tout et que la démocratie délibérative n’est pas directe et ne peut pas l’être. </w:t>
      </w:r>
    </w:p>
    <w:p w14:paraId="66F34B22" w14:textId="77777777" w:rsidR="00CA2159" w:rsidRDefault="00090E1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La véritable démocratie est délibérative et conflictuelle</w:t>
      </w:r>
    </w:p>
    <w:p w14:paraId="1E963863"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Pour dissiper toute confusion, il faut revenir à ce qui</w:t>
      </w:r>
      <w:r>
        <w:rPr>
          <w:rFonts w:ascii="Times New Roman" w:hAnsi="Times New Roman" w:cs="Times New Roman"/>
          <w:sz w:val="24"/>
          <w:szCs w:val="24"/>
        </w:rPr>
        <w:t xml:space="preserve"> fait la singularité de la démocratie « directe » dans le régime d’assemblée qui est celui de la démocratie athénienne. Il y est entendu que le citoyen est celui qui « participe » au pouvoir. Mais de quel pouvoir s’agit-il ? Selon Aristote, il y trois part</w:t>
      </w:r>
      <w:r>
        <w:rPr>
          <w:rFonts w:ascii="Times New Roman" w:hAnsi="Times New Roman" w:cs="Times New Roman"/>
          <w:sz w:val="24"/>
          <w:szCs w:val="24"/>
        </w:rPr>
        <w:t>ies dans la constitution d’une cité : le délibératif, le pouvoir de gouvernement et le judiciaire. Le cœur de ce régime réside dans le processus de la délibération au point que l’on a pu dire à juste titre que cette démocratie était foncièrement délibérati</w:t>
      </w:r>
      <w:r>
        <w:rPr>
          <w:rFonts w:ascii="Times New Roman" w:hAnsi="Times New Roman" w:cs="Times New Roman"/>
          <w:sz w:val="24"/>
          <w:szCs w:val="24"/>
        </w:rPr>
        <w:t>ve. En vérité, elle n’est participative que pour autant qu’elle est délibérative. Cette centralité du délibératif n’est pas toujours suffisamment reconnue par les partisans de ce régime politique qui parlent du pouvoir de légiférer et de gouverner qu’y exe</w:t>
      </w:r>
      <w:r>
        <w:rPr>
          <w:rFonts w:ascii="Times New Roman" w:hAnsi="Times New Roman" w:cs="Times New Roman"/>
          <w:sz w:val="24"/>
          <w:szCs w:val="24"/>
        </w:rPr>
        <w:t xml:space="preserve">rce l’Assemblée mais sans montrer que ce pouvoir consiste essentiellement en un pouvoir de délibérer collectivement. Les magistrats eux aussi délibèrent, de même que les tribunaux, mais le délibératif est cette partie du pouvoir qui revient spécifiquement </w:t>
      </w:r>
      <w:r>
        <w:rPr>
          <w:rFonts w:ascii="Times New Roman" w:hAnsi="Times New Roman" w:cs="Times New Roman"/>
          <w:sz w:val="24"/>
          <w:szCs w:val="24"/>
        </w:rPr>
        <w:t>à l’Assemblée du peuple. La délibération a alors pour objet « les affaires communes », et c’est cet objet spécifique qui fait la différence avec la délibération pratiquée par les magistrats et les juges : délibérer en commun des affaires communes et décide</w:t>
      </w:r>
      <w:r>
        <w:rPr>
          <w:rFonts w:ascii="Times New Roman" w:hAnsi="Times New Roman" w:cs="Times New Roman"/>
          <w:sz w:val="24"/>
          <w:szCs w:val="24"/>
        </w:rPr>
        <w:t xml:space="preserve">r des affaires les plus importantes, voilà en quoi consiste l’activité de l’instance suprême de la cité. Le Conseil constitue quant à lui la plus haute des magistratures, en ce qu’il rend possible l’exercice de la suprématie délibérative (en la convoquant </w:t>
      </w:r>
      <w:r>
        <w:rPr>
          <w:rFonts w:ascii="Times New Roman" w:hAnsi="Times New Roman" w:cs="Times New Roman"/>
          <w:sz w:val="24"/>
          <w:szCs w:val="24"/>
        </w:rPr>
        <w:t xml:space="preserve">et en la présidant), en prépare les décisions et en contrôle l’application, mais il ne peut se substituer à l’instance suprême. </w:t>
      </w:r>
    </w:p>
    <w:p w14:paraId="03FDEA10"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Quelle est la nature de cette activité de codélibération propre à l’instance suprême ? Au chapitre 11 du Livre III des </w:t>
      </w:r>
      <w:r>
        <w:rPr>
          <w:rFonts w:ascii="Times New Roman" w:hAnsi="Times New Roman" w:cs="Times New Roman"/>
          <w:i/>
          <w:iCs/>
          <w:sz w:val="24"/>
          <w:szCs w:val="24"/>
        </w:rPr>
        <w:t>Politiqu</w:t>
      </w:r>
      <w:r>
        <w:rPr>
          <w:rFonts w:ascii="Times New Roman" w:hAnsi="Times New Roman" w:cs="Times New Roman"/>
          <w:i/>
          <w:iCs/>
          <w:sz w:val="24"/>
          <w:szCs w:val="24"/>
        </w:rPr>
        <w:t>es</w:t>
      </w:r>
      <w:r>
        <w:rPr>
          <w:rFonts w:ascii="Times New Roman" w:hAnsi="Times New Roman" w:cs="Times New Roman"/>
          <w:sz w:val="24"/>
          <w:szCs w:val="24"/>
        </w:rPr>
        <w:t>, Aristote argumente en faveur de la suprématie de la masse. Il fait valoir que de nombreux individus, dont aucun n’est un homme vertueux, peuvent, lorsqu’ils s’assemblent, être meilleurs que le petit nombre de gens vertueux, meilleurs « non pas individu</w:t>
      </w:r>
      <w:r>
        <w:rPr>
          <w:rFonts w:ascii="Times New Roman" w:hAnsi="Times New Roman" w:cs="Times New Roman"/>
          <w:sz w:val="24"/>
          <w:szCs w:val="24"/>
        </w:rPr>
        <w:t xml:space="preserve">ellement mais collectivement, comme les repas collectifs sont meilleurs que ceux qui sont organisés par une seule personne ». Plus loin dans le même Livre, une remarque précise : </w:t>
      </w:r>
      <w:r>
        <w:rPr>
          <w:rFonts w:ascii="Times New Roman" w:hAnsi="Times New Roman" w:cs="Times New Roman"/>
          <w:sz w:val="24"/>
          <w:szCs w:val="24"/>
        </w:rPr>
        <w:lastRenderedPageBreak/>
        <w:t>« Comme un festin payé collectivement est meilleur que celui offert par une s</w:t>
      </w:r>
      <w:r>
        <w:rPr>
          <w:rFonts w:ascii="Times New Roman" w:hAnsi="Times New Roman" w:cs="Times New Roman"/>
          <w:sz w:val="24"/>
          <w:szCs w:val="24"/>
        </w:rPr>
        <w:t>eule et même personne, pour cette raison aussi une masse nombreuse décide mieux que n’importe quel individu. </w:t>
      </w:r>
      <w:r>
        <w:rPr>
          <w:rStyle w:val="FootnoteAnchor"/>
          <w:rFonts w:ascii="Times New Roman" w:hAnsi="Times New Roman" w:cs="Times New Roman"/>
          <w:sz w:val="24"/>
          <w:szCs w:val="24"/>
        </w:rPr>
        <w:footnoteReference w:id="16"/>
      </w:r>
      <w:r>
        <w:rPr>
          <w:rFonts w:ascii="Times New Roman" w:hAnsi="Times New Roman" w:cs="Times New Roman"/>
          <w:sz w:val="24"/>
          <w:szCs w:val="24"/>
        </w:rPr>
        <w:t xml:space="preserve">» L’analogie signifie par conséquent que c’est la façon dont les contributions des différents individus aux frais du festin se cumulent qui fait </w:t>
      </w:r>
      <w:r>
        <w:rPr>
          <w:rFonts w:ascii="Times New Roman" w:hAnsi="Times New Roman" w:cs="Times New Roman"/>
          <w:sz w:val="24"/>
          <w:szCs w:val="24"/>
        </w:rPr>
        <w:t xml:space="preserve">la supériorité du repas collectif. C’est là l’argument de « l’excellence collective par composition », très différent de ceux qui justifient le pouvoir de la majorité à l’époque moderne : ce n’est pas le nombre qui fait en lui-même la différence, c’est la </w:t>
      </w:r>
      <w:r>
        <w:rPr>
          <w:rFonts w:ascii="Times New Roman" w:hAnsi="Times New Roman" w:cs="Times New Roman"/>
          <w:sz w:val="24"/>
          <w:szCs w:val="24"/>
        </w:rPr>
        <w:t>qualité de la masse réunie qui rend possible cette supériorité du jugement collectif formé par la composition des jugements des différents individus. Car, au sein d’un grand nombre, chacun possède une part d’excellence et de prudence de telle sorte que les</w:t>
      </w:r>
      <w:r>
        <w:rPr>
          <w:rFonts w:ascii="Times New Roman" w:hAnsi="Times New Roman" w:cs="Times New Roman"/>
          <w:sz w:val="24"/>
          <w:szCs w:val="24"/>
        </w:rPr>
        <w:t xml:space="preserve"> qualités éthiques et intellectuelles des individus en viennent à se composer et leurs défauts à se neutraliser. Cette composition présuppose donc que </w:t>
      </w:r>
      <w:r>
        <w:rPr>
          <w:rFonts w:ascii="Times New Roman" w:hAnsi="Times New Roman" w:cs="Times New Roman"/>
          <w:i/>
          <w:iCs/>
          <w:sz w:val="24"/>
          <w:szCs w:val="24"/>
        </w:rPr>
        <w:t>chaque individu</w:t>
      </w:r>
      <w:r>
        <w:rPr>
          <w:rFonts w:ascii="Times New Roman" w:hAnsi="Times New Roman" w:cs="Times New Roman"/>
          <w:sz w:val="24"/>
          <w:szCs w:val="24"/>
        </w:rPr>
        <w:t xml:space="preserve"> puisse contribuer au festin par ses qualités propres et cette seule condition, de toute é</w:t>
      </w:r>
      <w:r>
        <w:rPr>
          <w:rFonts w:ascii="Times New Roman" w:hAnsi="Times New Roman" w:cs="Times New Roman"/>
          <w:sz w:val="24"/>
          <w:szCs w:val="24"/>
        </w:rPr>
        <w:t xml:space="preserve">vidence décisive, ne va nullement de soi. </w:t>
      </w:r>
    </w:p>
    <w:p w14:paraId="3F090EDA"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Il convient d’ajouter que cette supériorité de la masse des citoyens est expressément limitée par Aristote à des pouvoirs qui sont exercés collectivement, à savoir les pouvoirs de délibérer et de juger exercés par</w:t>
      </w:r>
      <w:r>
        <w:rPr>
          <w:rFonts w:ascii="Times New Roman" w:hAnsi="Times New Roman" w:cs="Times New Roman"/>
          <w:sz w:val="24"/>
          <w:szCs w:val="24"/>
        </w:rPr>
        <w:t xml:space="preserve"> l’assemblée et les tribunaux. Le choix des magistrats et la vérification de leurs comptes font partie de ces pouvoirs collectifs. Il ne peut donc être question de permettre à n’importe quel individu d’accéder aux magistratures individuelles (celle de stra</w:t>
      </w:r>
      <w:r>
        <w:rPr>
          <w:rFonts w:ascii="Times New Roman" w:hAnsi="Times New Roman" w:cs="Times New Roman"/>
          <w:sz w:val="24"/>
          <w:szCs w:val="24"/>
        </w:rPr>
        <w:t>tège ou de trésorier, par exemple, qui sont pourvues par élection en raison des compétences techniques qu’elles supposent). A l’objection selon laquelle le choix des magistrats est affaire de spécialistes (seul le médecin est apte à choisir d’autres médeci</w:t>
      </w:r>
      <w:r>
        <w:rPr>
          <w:rFonts w:ascii="Times New Roman" w:hAnsi="Times New Roman" w:cs="Times New Roman"/>
          <w:sz w:val="24"/>
          <w:szCs w:val="24"/>
        </w:rPr>
        <w:t>ns, seul le pilote est apte à choisir d’autres pilotes, etc.), on répond par un argument qui étend l’argument de l’excellence collective par composition au choix des spécialistes : même si le magistrat est individuellement supérieur à chaque membre de la m</w:t>
      </w:r>
      <w:r>
        <w:rPr>
          <w:rFonts w:ascii="Times New Roman" w:hAnsi="Times New Roman" w:cs="Times New Roman"/>
          <w:sz w:val="24"/>
          <w:szCs w:val="24"/>
        </w:rPr>
        <w:t xml:space="preserve">asse, la masse prise collectivement sera meilleur juge que le spécialiste, y compris lorsqu’il s’agira de choisir des spécialistes. </w:t>
      </w:r>
    </w:p>
    <w:p w14:paraId="598B8D06"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Ce qui ressort de toutes ces considérations, c’est la fonction politique irremplaçable de la délibération collective : cont</w:t>
      </w:r>
      <w:r>
        <w:rPr>
          <w:rFonts w:ascii="Times New Roman" w:hAnsi="Times New Roman" w:cs="Times New Roman"/>
          <w:sz w:val="24"/>
          <w:szCs w:val="24"/>
        </w:rPr>
        <w:t>rairement à ce qu’il en va chez Rousseau, dont l’idéal est l’unanimité qui serait obtenue si toutes les volontés individuelles étaient raisonnables, ce qui importe avant tout ici, c’est la formation du jugement dans le processus de la délibération collecti</w:t>
      </w:r>
      <w:r>
        <w:rPr>
          <w:rFonts w:ascii="Times New Roman" w:hAnsi="Times New Roman" w:cs="Times New Roman"/>
          <w:sz w:val="24"/>
          <w:szCs w:val="24"/>
        </w:rPr>
        <w:t>ve. Il faut ici rappeler que « délibérer » ne vient pas de « </w:t>
      </w:r>
      <w:proofErr w:type="spellStart"/>
      <w:r>
        <w:rPr>
          <w:rFonts w:ascii="Times New Roman" w:hAnsi="Times New Roman" w:cs="Times New Roman"/>
          <w:i/>
          <w:iCs/>
          <w:sz w:val="24"/>
          <w:szCs w:val="24"/>
        </w:rPr>
        <w:t>liberare</w:t>
      </w:r>
      <w:proofErr w:type="spellEnd"/>
      <w:r>
        <w:rPr>
          <w:rFonts w:ascii="Times New Roman" w:hAnsi="Times New Roman" w:cs="Times New Roman"/>
          <w:sz w:val="24"/>
          <w:szCs w:val="24"/>
        </w:rPr>
        <w:t> », « libérer », contrairement à ce que pensait Hobbes, mais bien de « </w:t>
      </w:r>
      <w:proofErr w:type="spellStart"/>
      <w:r>
        <w:rPr>
          <w:rFonts w:ascii="Times New Roman" w:hAnsi="Times New Roman" w:cs="Times New Roman"/>
          <w:i/>
          <w:iCs/>
          <w:sz w:val="24"/>
          <w:szCs w:val="24"/>
        </w:rPr>
        <w:t>librare</w:t>
      </w:r>
      <w:proofErr w:type="spellEnd"/>
      <w:r>
        <w:rPr>
          <w:rFonts w:ascii="Times New Roman" w:hAnsi="Times New Roman" w:cs="Times New Roman"/>
          <w:sz w:val="24"/>
          <w:szCs w:val="24"/>
        </w:rPr>
        <w:t xml:space="preserve"> » qui signifie « peser » : délibérer </w:t>
      </w:r>
      <w:r>
        <w:rPr>
          <w:rFonts w:ascii="Times New Roman" w:hAnsi="Times New Roman" w:cs="Times New Roman"/>
          <w:sz w:val="24"/>
          <w:szCs w:val="24"/>
        </w:rPr>
        <w:lastRenderedPageBreak/>
        <w:t>c’est peser le pour et le contre. C’est en effet en pesant le pour et l</w:t>
      </w:r>
      <w:r>
        <w:rPr>
          <w:rFonts w:ascii="Times New Roman" w:hAnsi="Times New Roman" w:cs="Times New Roman"/>
          <w:sz w:val="24"/>
          <w:szCs w:val="24"/>
        </w:rPr>
        <w:t>e contre que le jugement de chaque citoyen se forme et compose avec les jugements des autres citoyens. Dans l’atelier auquel j’ai participé hier, on a justement insisté la formation d’une « intelligence commune » à travers l’exercice de la « fonction délib</w:t>
      </w:r>
      <w:r>
        <w:rPr>
          <w:rFonts w:ascii="Times New Roman" w:hAnsi="Times New Roman" w:cs="Times New Roman"/>
          <w:sz w:val="24"/>
          <w:szCs w:val="24"/>
        </w:rPr>
        <w:t>érative », ce qui présuppose bien évidemment qu’on ne sache pas par avance ce qui va sortir de la délibération. C’est pourquoi tout décision de restreindre par avance le champ du délibérable, par exemple en soustrayant l’orientation de la politique économi</w:t>
      </w:r>
      <w:r>
        <w:rPr>
          <w:rFonts w:ascii="Times New Roman" w:hAnsi="Times New Roman" w:cs="Times New Roman"/>
          <w:sz w:val="24"/>
          <w:szCs w:val="24"/>
        </w:rPr>
        <w:t xml:space="preserve">que à la délibération publique, porte gravement atteinte à la démocratie. En somme, </w:t>
      </w:r>
      <w:r>
        <w:rPr>
          <w:rFonts w:ascii="Times New Roman" w:hAnsi="Times New Roman" w:cs="Times New Roman"/>
          <w:i/>
          <w:iCs/>
          <w:sz w:val="24"/>
          <w:szCs w:val="24"/>
        </w:rPr>
        <w:t>la vraie démocratie est délibérative</w:t>
      </w:r>
      <w:r>
        <w:rPr>
          <w:rFonts w:ascii="Times New Roman" w:hAnsi="Times New Roman" w:cs="Times New Roman"/>
          <w:sz w:val="24"/>
          <w:szCs w:val="24"/>
        </w:rPr>
        <w:t>, elle n’est pas plébiscitaire, ni référendaire, ni représentative, mais elle consiste avant tout dans la pratique de l’autogouvernement</w:t>
      </w:r>
      <w:r>
        <w:rPr>
          <w:rFonts w:ascii="Times New Roman" w:hAnsi="Times New Roman" w:cs="Times New Roman"/>
          <w:sz w:val="24"/>
          <w:szCs w:val="24"/>
        </w:rPr>
        <w:t xml:space="preserve"> collectif qui requiert l’élargissement de la délibération et de la décision au plus grand nombre, c’est-à-dire à tous ceux qui sont directement concernés par la décision à prendre. Aussi n’est-elle jamais « immédiate », mais toujours « médiatisée » à trav</w:t>
      </w:r>
      <w:r>
        <w:rPr>
          <w:rFonts w:ascii="Times New Roman" w:hAnsi="Times New Roman" w:cs="Times New Roman"/>
          <w:sz w:val="24"/>
          <w:szCs w:val="24"/>
        </w:rPr>
        <w:t>ers des pratiques qui soutiennent et/ou altèrent des institutions.</w:t>
      </w:r>
    </w:p>
    <w:p w14:paraId="59ADF220" w14:textId="77777777" w:rsidR="00CA2159" w:rsidRDefault="00090E10">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Elargir les espaces de délibération, conquérir de nouveaux espaces de délibération</w:t>
      </w:r>
    </w:p>
    <w:p w14:paraId="012E9264"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Comment lutter pour la démocratie ainsi entendue dans les conditions qui nous sont aujourd’hui imposées ? </w:t>
      </w:r>
      <w:r>
        <w:rPr>
          <w:rFonts w:ascii="Times New Roman" w:hAnsi="Times New Roman" w:cs="Times New Roman"/>
          <w:sz w:val="24"/>
          <w:szCs w:val="24"/>
        </w:rPr>
        <w:t xml:space="preserve">Il faut multiplier les médiations, c’est-à-dire les espaces de délibération, à tous les niveaux, car c’est là la condition de toute éducation à la démocratie (ce que les Grecs nommaient </w:t>
      </w:r>
      <w:r>
        <w:rPr>
          <w:rFonts w:ascii="Times New Roman" w:hAnsi="Times New Roman" w:cs="Times New Roman"/>
          <w:i/>
          <w:iCs/>
          <w:sz w:val="24"/>
          <w:szCs w:val="24"/>
        </w:rPr>
        <w:t>paideia</w:t>
      </w:r>
      <w:r>
        <w:rPr>
          <w:rFonts w:ascii="Times New Roman" w:hAnsi="Times New Roman" w:cs="Times New Roman"/>
          <w:sz w:val="24"/>
          <w:szCs w:val="24"/>
        </w:rPr>
        <w:t>) et cette éducation ne peut attendre la mise en place de la dé</w:t>
      </w:r>
      <w:r>
        <w:rPr>
          <w:rFonts w:ascii="Times New Roman" w:hAnsi="Times New Roman" w:cs="Times New Roman"/>
          <w:sz w:val="24"/>
          <w:szCs w:val="24"/>
        </w:rPr>
        <w:t xml:space="preserve">mocratie comme régime, elle commence dès maintenant. Elle peut prendre différentes formes que l’on peut esquisser à partir de certaines expériences. </w:t>
      </w:r>
    </w:p>
    <w:p w14:paraId="72B2B4DB"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1/ Multiplier les contre-pouvoirs pour subvertir la logique de la représentation</w:t>
      </w:r>
    </w:p>
    <w:p w14:paraId="4CD12E0B"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La démocratie « sanitaire</w:t>
      </w:r>
      <w:r>
        <w:rPr>
          <w:rFonts w:ascii="Times New Roman" w:hAnsi="Times New Roman" w:cs="Times New Roman"/>
          <w:sz w:val="24"/>
          <w:szCs w:val="24"/>
        </w:rPr>
        <w:t> » instituée est représentative. Elle répartit les individus dans des catégories et impose une représentation conforme à ce découpage. La partition entre professionnels et non-professionnels est l’une d’entre elles. La catégorie d’usagers est définie négat</w:t>
      </w:r>
      <w:r>
        <w:rPr>
          <w:rFonts w:ascii="Times New Roman" w:hAnsi="Times New Roman" w:cs="Times New Roman"/>
          <w:sz w:val="24"/>
          <w:szCs w:val="24"/>
        </w:rPr>
        <w:t>ivement : en relèvent tous ceux qui ne sont pas des professionnels (médecins, infirmiers, etc.). Dans certains hôpitaux publics, les commissions d’usagers (CDU) ménage une place aux représentants des familles et des patients. Cependant, dans beaucoup d’ins</w:t>
      </w:r>
      <w:r>
        <w:rPr>
          <w:rFonts w:ascii="Times New Roman" w:hAnsi="Times New Roman" w:cs="Times New Roman"/>
          <w:sz w:val="24"/>
          <w:szCs w:val="24"/>
        </w:rPr>
        <w:t xml:space="preserve">tances de ce type, les représentants des familles siègent </w:t>
      </w:r>
      <w:r>
        <w:rPr>
          <w:rFonts w:ascii="Times New Roman" w:hAnsi="Times New Roman" w:cs="Times New Roman"/>
          <w:i/>
          <w:iCs/>
          <w:sz w:val="24"/>
          <w:szCs w:val="24"/>
        </w:rPr>
        <w:t>à la place</w:t>
      </w:r>
      <w:r>
        <w:rPr>
          <w:rFonts w:ascii="Times New Roman" w:hAnsi="Times New Roman" w:cs="Times New Roman"/>
          <w:sz w:val="24"/>
          <w:szCs w:val="24"/>
        </w:rPr>
        <w:t xml:space="preserve"> des patients, de telle sorte que ces représentants sont censés représenter à la fois les familles et les patients</w:t>
      </w:r>
      <w:r>
        <w:rPr>
          <w:rStyle w:val="FootnoteAnchor"/>
          <w:rFonts w:ascii="Times New Roman" w:hAnsi="Times New Roman" w:cs="Times New Roman"/>
          <w:sz w:val="24"/>
          <w:szCs w:val="24"/>
        </w:rPr>
        <w:footnoteReference w:id="17"/>
      </w:r>
      <w:r>
        <w:rPr>
          <w:rFonts w:ascii="Times New Roman" w:hAnsi="Times New Roman" w:cs="Times New Roman"/>
          <w:sz w:val="24"/>
          <w:szCs w:val="24"/>
        </w:rPr>
        <w:t xml:space="preserve">. Une telle substitution instaure une </w:t>
      </w:r>
      <w:r>
        <w:rPr>
          <w:rFonts w:ascii="Times New Roman" w:hAnsi="Times New Roman" w:cs="Times New Roman"/>
          <w:sz w:val="24"/>
          <w:szCs w:val="24"/>
        </w:rPr>
        <w:lastRenderedPageBreak/>
        <w:t>représentation confisquée (les rep</w:t>
      </w:r>
      <w:r>
        <w:rPr>
          <w:rFonts w:ascii="Times New Roman" w:hAnsi="Times New Roman" w:cs="Times New Roman"/>
          <w:sz w:val="24"/>
          <w:szCs w:val="24"/>
        </w:rPr>
        <w:t xml:space="preserve">résentants des familles sont les représentants de </w:t>
      </w:r>
      <w:r>
        <w:rPr>
          <w:rFonts w:ascii="Times New Roman" w:hAnsi="Times New Roman" w:cs="Times New Roman"/>
          <w:i/>
          <w:iCs/>
          <w:sz w:val="24"/>
          <w:szCs w:val="24"/>
        </w:rPr>
        <w:t>tous</w:t>
      </w:r>
      <w:r>
        <w:rPr>
          <w:rFonts w:ascii="Times New Roman" w:hAnsi="Times New Roman" w:cs="Times New Roman"/>
          <w:sz w:val="24"/>
          <w:szCs w:val="24"/>
        </w:rPr>
        <w:t xml:space="preserve"> les usagers) qui est dangereuse quand on sait à quel point les positions des familles et des patients peuvent diverger, voire entrer en conflit</w:t>
      </w:r>
      <w:r>
        <w:rPr>
          <w:rStyle w:val="FootnoteAnchor"/>
          <w:rFonts w:ascii="Times New Roman" w:hAnsi="Times New Roman" w:cs="Times New Roman"/>
          <w:sz w:val="24"/>
          <w:szCs w:val="24"/>
        </w:rPr>
        <w:footnoteReference w:id="18"/>
      </w:r>
      <w:r>
        <w:rPr>
          <w:rFonts w:ascii="Times New Roman" w:hAnsi="Times New Roman" w:cs="Times New Roman"/>
          <w:sz w:val="24"/>
          <w:szCs w:val="24"/>
        </w:rPr>
        <w:t xml:space="preserve">. Or la démocratie exige que l’on ménage et préserve la </w:t>
      </w:r>
      <w:r>
        <w:rPr>
          <w:rFonts w:ascii="Times New Roman" w:hAnsi="Times New Roman" w:cs="Times New Roman"/>
          <w:sz w:val="24"/>
          <w:szCs w:val="24"/>
        </w:rPr>
        <w:t xml:space="preserve">possibilité d’un conflit, non pas parce qu’il faudrait rechercher à tout moment le conflit pour lui-même, mais parce que la véritable délibération, comme pesée du pour et du contre, doit assumer par avance le risque d’un conflit entre les codélibérants. </w:t>
      </w:r>
    </w:p>
    <w:p w14:paraId="0FE04460"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lus généralement, il convient de redonner tout son sens, éminemment positif, à la notion 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usager » : l’usager est le destinataire d’une institution ou d’un service. Dans sa réponse à l’objection de la supériorité du spécialiste dans le choix d’un spécia</w:t>
      </w:r>
      <w:r>
        <w:rPr>
          <w:rFonts w:ascii="Times New Roman" w:hAnsi="Times New Roman" w:cs="Times New Roman"/>
          <w:sz w:val="24"/>
          <w:szCs w:val="24"/>
        </w:rPr>
        <w:t>liste, Aristote déploie un second argument, outre celui de l’excellence produite par composition des jugements évoqué plus haut. Il met en évidence la supériorité du jugement de l’usager sur celui du fabricant : ainsi celui qui s’en sert en juge mieux d’un</w:t>
      </w:r>
      <w:r>
        <w:rPr>
          <w:rFonts w:ascii="Times New Roman" w:hAnsi="Times New Roman" w:cs="Times New Roman"/>
          <w:sz w:val="24"/>
          <w:szCs w:val="24"/>
        </w:rPr>
        <w:t>e maison que le fabricant qui l’a construite, et qui est pourtant un spécialiste, parce que l’usager juge de la destination ou de la fin pour laquelle la maison a été construite. C’est précisément le cas en matière de politique. Les citoyens qui sont les «</w:t>
      </w:r>
      <w:r>
        <w:rPr>
          <w:rFonts w:ascii="Times New Roman" w:hAnsi="Times New Roman" w:cs="Times New Roman"/>
          <w:sz w:val="24"/>
          <w:szCs w:val="24"/>
        </w:rPr>
        <w:t> usagers de la cité », sont meilleurs juges de la fin commune de la cité que les magistrats qui sont chargés de la mettre en œuvre. Ils sont donc parfaitement fondés à désigner et à contrôler les magistrats. Mais cet argument vaut également de la médecine,</w:t>
      </w:r>
      <w:r>
        <w:rPr>
          <w:rFonts w:ascii="Times New Roman" w:hAnsi="Times New Roman" w:cs="Times New Roman"/>
          <w:sz w:val="24"/>
          <w:szCs w:val="24"/>
        </w:rPr>
        <w:t xml:space="preserve"> contrairement à la thèse « technocratique » soutenue par Platon : le malade jugera mieux la thérapeutique que le médecin lui-même</w:t>
      </w:r>
      <w:r>
        <w:rPr>
          <w:rStyle w:val="FootnoteAnchor"/>
          <w:rFonts w:ascii="Times New Roman" w:hAnsi="Times New Roman" w:cs="Times New Roman"/>
          <w:sz w:val="24"/>
          <w:szCs w:val="24"/>
        </w:rPr>
        <w:footnoteReference w:id="19"/>
      </w:r>
      <w:r>
        <w:rPr>
          <w:rFonts w:ascii="Times New Roman" w:hAnsi="Times New Roman" w:cs="Times New Roman"/>
          <w:sz w:val="24"/>
          <w:szCs w:val="24"/>
        </w:rPr>
        <w:t xml:space="preserve"> parce que la médecine est faite pour le malade, tout comme la maison est faite pour l’habitant. Cela vaut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fortiori de la </w:t>
      </w:r>
      <w:r>
        <w:rPr>
          <w:rFonts w:ascii="Times New Roman" w:hAnsi="Times New Roman" w:cs="Times New Roman"/>
          <w:sz w:val="24"/>
          <w:szCs w:val="24"/>
        </w:rPr>
        <w:t>relation entre le patient et le psychiatre : le patient est ici l’usager et, en tant que tel, il est meilleur juge que lui des soins prodigués par le médecin. De plus, si l’on considère que les institutions de soin doivent être centrées sur le patient, sur</w:t>
      </w:r>
      <w:r>
        <w:rPr>
          <w:rFonts w:ascii="Times New Roman" w:hAnsi="Times New Roman" w:cs="Times New Roman"/>
          <w:sz w:val="24"/>
          <w:szCs w:val="24"/>
        </w:rPr>
        <w:t xml:space="preserve"> chaque patient pris en tant qu’individu, il en découle que le patient ne peut se faire représenter par sa famille ou ses proches : il est l’usager, non seulement au sens négatif du non professionnel (ce qui est vrai aussi des familles), mais au sens posit</w:t>
      </w:r>
      <w:r>
        <w:rPr>
          <w:rFonts w:ascii="Times New Roman" w:hAnsi="Times New Roman" w:cs="Times New Roman"/>
          <w:sz w:val="24"/>
          <w:szCs w:val="24"/>
        </w:rPr>
        <w:t xml:space="preserve">if du destinataire de l’institution, car en droit cette dernière est faite </w:t>
      </w:r>
      <w:r>
        <w:rPr>
          <w:rFonts w:ascii="Times New Roman" w:hAnsi="Times New Roman" w:cs="Times New Roman"/>
          <w:i/>
          <w:iCs/>
          <w:sz w:val="24"/>
          <w:szCs w:val="24"/>
        </w:rPr>
        <w:t>pour</w:t>
      </w:r>
      <w:r>
        <w:rPr>
          <w:rFonts w:ascii="Times New Roman" w:hAnsi="Times New Roman" w:cs="Times New Roman"/>
          <w:sz w:val="24"/>
          <w:szCs w:val="24"/>
        </w:rPr>
        <w:t xml:space="preserve"> lui. </w:t>
      </w:r>
    </w:p>
    <w:p w14:paraId="29ABCB54"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2/ L’institution des commissions délibératives par les Parlements de Bruxelles</w:t>
      </w:r>
    </w:p>
    <w:p w14:paraId="3EA40EB0"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l’initiative de Magalie </w:t>
      </w:r>
      <w:proofErr w:type="spellStart"/>
      <w:r>
        <w:rPr>
          <w:rFonts w:ascii="Times New Roman" w:hAnsi="Times New Roman" w:cs="Times New Roman"/>
          <w:sz w:val="24"/>
          <w:szCs w:val="24"/>
        </w:rPr>
        <w:t>Plovie</w:t>
      </w:r>
      <w:proofErr w:type="spellEnd"/>
      <w:r>
        <w:rPr>
          <w:rFonts w:ascii="Times New Roman" w:hAnsi="Times New Roman" w:cs="Times New Roman"/>
          <w:sz w:val="24"/>
          <w:szCs w:val="24"/>
        </w:rPr>
        <w:t>, le texte relatif à la mise en place de commissions délibé</w:t>
      </w:r>
      <w:r>
        <w:rPr>
          <w:rFonts w:ascii="Times New Roman" w:hAnsi="Times New Roman" w:cs="Times New Roman"/>
          <w:sz w:val="24"/>
          <w:szCs w:val="24"/>
        </w:rPr>
        <w:t xml:space="preserve">ratives a été adopté en 2019 et le règlement complet a été adopté par la majorité des parlementaires après plusieurs mois de travail en juillet 2020. L’objectif est d’intégrer les commissions </w:t>
      </w:r>
      <w:r>
        <w:rPr>
          <w:rFonts w:ascii="Times New Roman" w:hAnsi="Times New Roman" w:cs="Times New Roman"/>
          <w:sz w:val="24"/>
          <w:szCs w:val="24"/>
        </w:rPr>
        <w:lastRenderedPageBreak/>
        <w:t xml:space="preserve">délibératives dans le règlement des Parlements (Parlement de la </w:t>
      </w:r>
      <w:r>
        <w:rPr>
          <w:rFonts w:ascii="Times New Roman" w:hAnsi="Times New Roman" w:cs="Times New Roman"/>
          <w:sz w:val="24"/>
          <w:szCs w:val="24"/>
        </w:rPr>
        <w:t xml:space="preserve">Région de Bruxelles Capitale et Parlement francophone bruxellois) de manière à faire de la démocratie participative la norme et non un processus ponctuel sans lendemain, voué à céder très vite la place à la logique de la représentation. A terme, il s’agit </w:t>
      </w:r>
      <w:r>
        <w:rPr>
          <w:rFonts w:ascii="Times New Roman" w:hAnsi="Times New Roman" w:cs="Times New Roman"/>
          <w:sz w:val="24"/>
          <w:szCs w:val="24"/>
        </w:rPr>
        <w:t>d’élargir la participation à ces commissions au plus grand nombre, y compris au-delà des seuls résidents, aux sans-papiers et aux sans-abris.  D’ores et déjà des « congés de citoyenneté » sont à l’étude pour permettre la tenue de ces commissions pendant la</w:t>
      </w:r>
      <w:r>
        <w:rPr>
          <w:rFonts w:ascii="Times New Roman" w:hAnsi="Times New Roman" w:cs="Times New Roman"/>
          <w:sz w:val="24"/>
          <w:szCs w:val="24"/>
        </w:rPr>
        <w:t xml:space="preserve"> semaine en garantissant le versement de l’intégralité du salaire ou le maintien des allocations sociales. </w:t>
      </w:r>
    </w:p>
    <w:p w14:paraId="36D4401E"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Les députés belges sont allés au-delà de la Convention constitutionnelle irlandaise pour la proportion entre les députés et les citoyens tirés au so</w:t>
      </w:r>
      <w:r>
        <w:rPr>
          <w:rFonts w:ascii="Times New Roman" w:hAnsi="Times New Roman" w:cs="Times New Roman"/>
          <w:sz w:val="24"/>
          <w:szCs w:val="24"/>
        </w:rPr>
        <w:t xml:space="preserve">rt (1/4 de députés pour 3/4 de citoyens), tout en retenant également l’option référendaire (les propositions adoptées sont soumises au vote de l’ensemble des citoyens concernés au-delà du périmètre de la Commission elle-même). C’est ainsi que, pour chaque </w:t>
      </w:r>
      <w:r>
        <w:rPr>
          <w:rFonts w:ascii="Times New Roman" w:hAnsi="Times New Roman" w:cs="Times New Roman"/>
          <w:sz w:val="24"/>
          <w:szCs w:val="24"/>
        </w:rPr>
        <w:t xml:space="preserve">thématique régionale retenue, 15 députés se réunissent à 45 citoyens tirés au sort pendant toute la durée des travaux de la commission. </w:t>
      </w:r>
    </w:p>
    <w:p w14:paraId="07AC91FF"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Un obstacle de taille s’est d’emblée présenté au début de tout ce processus : la Constitution belge, qui instaure un ré</w:t>
      </w:r>
      <w:r>
        <w:rPr>
          <w:rFonts w:ascii="Times New Roman" w:hAnsi="Times New Roman" w:cs="Times New Roman"/>
          <w:sz w:val="24"/>
          <w:szCs w:val="24"/>
        </w:rPr>
        <w:t>gime de démocratie représentative, interdit de reconnaître une égalité de pouvoir entre les députés et les citoyens tirés au sort, ces derniers n’ayant de voix que consultative. C’est d’ailleurs pour son inconstitutionnalité que le texte prévoyant de telle</w:t>
      </w:r>
      <w:r>
        <w:rPr>
          <w:rFonts w:ascii="Times New Roman" w:hAnsi="Times New Roman" w:cs="Times New Roman"/>
          <w:sz w:val="24"/>
          <w:szCs w:val="24"/>
        </w:rPr>
        <w:t>s commissions avait été une première fois rejeté en 2017. Comment dans ces conditions obliger ceux qui ont le pouvoir de décision à tenir compte des conclusions des commissions délibératives ? Il est prévu dans le règlement adopté en 2020 que la délibérati</w:t>
      </w:r>
      <w:r>
        <w:rPr>
          <w:rFonts w:ascii="Times New Roman" w:hAnsi="Times New Roman" w:cs="Times New Roman"/>
          <w:sz w:val="24"/>
          <w:szCs w:val="24"/>
        </w:rPr>
        <w:t xml:space="preserve">on de chaque commission doit mener à l’adoption de recommandations qui </w:t>
      </w:r>
      <w:r>
        <w:rPr>
          <w:rFonts w:ascii="Times New Roman" w:hAnsi="Times New Roman" w:cs="Times New Roman"/>
          <w:i/>
          <w:iCs/>
          <w:sz w:val="24"/>
          <w:szCs w:val="24"/>
        </w:rPr>
        <w:t xml:space="preserve">obligent </w:t>
      </w:r>
      <w:r>
        <w:rPr>
          <w:rFonts w:ascii="Times New Roman" w:hAnsi="Times New Roman" w:cs="Times New Roman"/>
          <w:sz w:val="24"/>
          <w:szCs w:val="24"/>
        </w:rPr>
        <w:t>les parlementaires et le gouvernement à un suivi dans les six mois et à une reddition de comptes auprès des citoyens tirés au sort ayant participé à la délibération, de manière</w:t>
      </w:r>
      <w:r>
        <w:rPr>
          <w:rFonts w:ascii="Times New Roman" w:hAnsi="Times New Roman" w:cs="Times New Roman"/>
          <w:sz w:val="24"/>
          <w:szCs w:val="24"/>
        </w:rPr>
        <w:t xml:space="preserve"> à empêcher ce qui s’est passé avec la Convention pour le climat en France.  Cela signifie que les Parlements s’engagent par avance au respect des recommandations émises par la commission délibérative. La voie ouverte est ici celle d’une réinstitution du P</w:t>
      </w:r>
      <w:r>
        <w:rPr>
          <w:rFonts w:ascii="Times New Roman" w:hAnsi="Times New Roman" w:cs="Times New Roman"/>
          <w:sz w:val="24"/>
          <w:szCs w:val="24"/>
        </w:rPr>
        <w:t>arlement en vue d’un « système de codécision ».</w:t>
      </w:r>
      <w:r>
        <w:rPr>
          <w:rStyle w:val="FootnoteAnchor"/>
          <w:rFonts w:ascii="Times New Roman" w:hAnsi="Times New Roman" w:cs="Times New Roman"/>
          <w:sz w:val="24"/>
          <w:szCs w:val="24"/>
        </w:rPr>
        <w:footnoteReference w:id="20"/>
      </w:r>
    </w:p>
    <w:p w14:paraId="0269A7FA"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3/ La voie de la refondation par la Convention constituante </w:t>
      </w:r>
      <w:r w:rsidRPr="00AE494D">
        <w:rPr>
          <w:rFonts w:ascii="Times New Roman" w:hAnsi="Times New Roman" w:cs="Times New Roman"/>
          <w:sz w:val="24"/>
          <w:szCs w:val="24"/>
        </w:rPr>
        <w:t>chilienne</w:t>
      </w:r>
    </w:p>
    <w:p w14:paraId="2A5DC81C"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 4 juillet 2021 s’ouvrit la Convention constituante chargée d’écrire une nouvelle Constitution pour le Chili qui viendra remplacer la Constitution de 1980 élaborée et promulguée sous la </w:t>
      </w:r>
      <w:r>
        <w:rPr>
          <w:rFonts w:ascii="Times New Roman" w:hAnsi="Times New Roman" w:cs="Times New Roman"/>
          <w:sz w:val="24"/>
          <w:szCs w:val="24"/>
        </w:rPr>
        <w:lastRenderedPageBreak/>
        <w:t>dictature de Pinochet. Loin de conclure un paisible calendrier élect</w:t>
      </w:r>
      <w:r>
        <w:rPr>
          <w:rFonts w:ascii="Times New Roman" w:hAnsi="Times New Roman" w:cs="Times New Roman"/>
          <w:sz w:val="24"/>
          <w:szCs w:val="24"/>
        </w:rPr>
        <w:t>oral au déroulement sans surprise, la réunion de cette Assemblée constituante est en elle-même un fait remarquable, unique dans toute l’histoire politique du Chili : à la différence des précédentes, elle fut en effet imposée par un mouvement massif des cit</w:t>
      </w:r>
      <w:r>
        <w:rPr>
          <w:rFonts w:ascii="Times New Roman" w:hAnsi="Times New Roman" w:cs="Times New Roman"/>
          <w:sz w:val="24"/>
          <w:szCs w:val="24"/>
        </w:rPr>
        <w:t xml:space="preserve">oyens commencé dans la rue le 18 octobre 2019, avec les émeutes qui éclatent à Santiago en raison de la hausse du ticket de métro, et prolongé par la suite sur le terrain électoral avec le référendum du 25 Octobre 2020. Car c’est lors de ce référendum que </w:t>
      </w:r>
      <w:r>
        <w:rPr>
          <w:rFonts w:ascii="Times New Roman" w:hAnsi="Times New Roman" w:cs="Times New Roman"/>
          <w:sz w:val="24"/>
          <w:szCs w:val="24"/>
        </w:rPr>
        <w:t>fut décidée la convocation d’une Convention Constituante issue de délégués tous directement élus par le peuple et rejetée l’idée d’une Convention mixte composée pour moitié de représentants des partis. Les délégués constituants furent finalement élus les 1</w:t>
      </w:r>
      <w:r>
        <w:rPr>
          <w:rFonts w:ascii="Times New Roman" w:hAnsi="Times New Roman" w:cs="Times New Roman"/>
          <w:sz w:val="24"/>
          <w:szCs w:val="24"/>
        </w:rPr>
        <w:t xml:space="preserve">5 et 16 mai 2021 et se réunirent pour la première fois le 4 juillet dernier, soit plus d’un an et demi après ce que l’on a coutume d’appeler le « Réveil d’octobre » (18 octobre 2019). </w:t>
      </w:r>
    </w:p>
    <w:p w14:paraId="6AD2AD0B"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Il faut souligner que c’est un mouvement dirigé </w:t>
      </w:r>
      <w:r>
        <w:rPr>
          <w:rFonts w:ascii="Times New Roman" w:hAnsi="Times New Roman" w:cs="Times New Roman"/>
          <w:i/>
          <w:iCs/>
          <w:sz w:val="24"/>
          <w:szCs w:val="24"/>
        </w:rPr>
        <w:t>contre l’institué</w:t>
      </w:r>
      <w:r>
        <w:rPr>
          <w:rFonts w:ascii="Times New Roman" w:hAnsi="Times New Roman" w:cs="Times New Roman"/>
          <w:sz w:val="24"/>
          <w:szCs w:val="24"/>
        </w:rPr>
        <w:t xml:space="preserve"> exist</w:t>
      </w:r>
      <w:r>
        <w:rPr>
          <w:rFonts w:ascii="Times New Roman" w:hAnsi="Times New Roman" w:cs="Times New Roman"/>
          <w:sz w:val="24"/>
          <w:szCs w:val="24"/>
        </w:rPr>
        <w:t xml:space="preserve">ant qui a rendu possible la convocation de cette Convention. Quelle est la portée de ce mouvement ? Il s’agit d’une véritable </w:t>
      </w:r>
      <w:r>
        <w:rPr>
          <w:rFonts w:ascii="Times New Roman" w:hAnsi="Times New Roman" w:cs="Times New Roman"/>
          <w:i/>
          <w:iCs/>
          <w:sz w:val="24"/>
          <w:szCs w:val="24"/>
        </w:rPr>
        <w:t>révolution populaire</w:t>
      </w:r>
      <w:r>
        <w:rPr>
          <w:rFonts w:ascii="Times New Roman" w:hAnsi="Times New Roman" w:cs="Times New Roman"/>
          <w:sz w:val="24"/>
          <w:szCs w:val="24"/>
        </w:rPr>
        <w:t xml:space="preserve"> issue d’en bas, sans chefs et sans leaders, qui s’est accompagnée de la création d’institutions d’auto-gouver</w:t>
      </w:r>
      <w:r>
        <w:rPr>
          <w:rFonts w:ascii="Times New Roman" w:hAnsi="Times New Roman" w:cs="Times New Roman"/>
          <w:sz w:val="24"/>
          <w:szCs w:val="24"/>
        </w:rPr>
        <w:t xml:space="preserve">nement (les </w:t>
      </w:r>
      <w:proofErr w:type="spellStart"/>
      <w:r>
        <w:rPr>
          <w:rFonts w:ascii="Times New Roman" w:hAnsi="Times New Roman" w:cs="Times New Roman"/>
          <w:i/>
          <w:iCs/>
          <w:sz w:val="24"/>
          <w:szCs w:val="24"/>
        </w:rPr>
        <w:t>cabildos</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ou assemblées de quartier convoquées par les citoyens eux-mêmes) et qui est parvenue à faire échec à toutes les tentatives du gouvernement et des partis traditionnels pour la dévoyer et la canaliser. Par « révolution », il faut ici ent</w:t>
      </w:r>
      <w:r>
        <w:rPr>
          <w:rFonts w:ascii="Times New Roman" w:hAnsi="Times New Roman" w:cs="Times New Roman"/>
          <w:sz w:val="24"/>
          <w:szCs w:val="24"/>
        </w:rPr>
        <w:t>endre, non un putsch ou un coup d’Etat préparé par un parti, mais la mise en question radicale de la totalité de l’institué par la société elle-même, soit la réinstitution de la société par la société elle-même. En ce sens, la révolution chilienne peut êtr</w:t>
      </w:r>
      <w:r>
        <w:rPr>
          <w:rFonts w:ascii="Times New Roman" w:hAnsi="Times New Roman" w:cs="Times New Roman"/>
          <w:sz w:val="24"/>
          <w:szCs w:val="24"/>
        </w:rPr>
        <w:t xml:space="preserve">e vue comme le moment où le « pouvoir explicite » est exercé collectivement par la société </w:t>
      </w:r>
      <w:r>
        <w:rPr>
          <w:rFonts w:ascii="Times New Roman" w:hAnsi="Times New Roman" w:cs="Times New Roman"/>
          <w:i/>
          <w:iCs/>
          <w:sz w:val="24"/>
          <w:szCs w:val="24"/>
        </w:rPr>
        <w:t>avant</w:t>
      </w:r>
      <w:r>
        <w:rPr>
          <w:rFonts w:ascii="Times New Roman" w:hAnsi="Times New Roman" w:cs="Times New Roman"/>
          <w:sz w:val="24"/>
          <w:szCs w:val="24"/>
        </w:rPr>
        <w:t xml:space="preserve"> de s’exprimer sous la forme des délibérations de la Constituante. Elle est « l’activité collective explicite (…) se donnant pour objet l’institution de la soci</w:t>
      </w:r>
      <w:r>
        <w:rPr>
          <w:rFonts w:ascii="Times New Roman" w:hAnsi="Times New Roman" w:cs="Times New Roman"/>
          <w:sz w:val="24"/>
          <w:szCs w:val="24"/>
        </w:rPr>
        <w:t>été comme telle » et donc, « la venue au jour de l’instituant en personne », pour reprendre l’expression de Castoriadis</w:t>
      </w:r>
      <w:r>
        <w:rPr>
          <w:rStyle w:val="FootnoteAnchor"/>
          <w:rFonts w:ascii="Times New Roman" w:hAnsi="Times New Roman" w:cs="Times New Roman"/>
          <w:sz w:val="24"/>
          <w:szCs w:val="24"/>
        </w:rPr>
        <w:footnoteReference w:id="21"/>
      </w:r>
      <w:r>
        <w:rPr>
          <w:rFonts w:ascii="Times New Roman" w:hAnsi="Times New Roman" w:cs="Times New Roman"/>
          <w:sz w:val="24"/>
          <w:szCs w:val="24"/>
        </w:rPr>
        <w:t>.</w:t>
      </w:r>
    </w:p>
    <w:p w14:paraId="2F456BCB"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L’essentiel est que la pratique de la délibération collective ait fini par créer un nouvel </w:t>
      </w:r>
      <w:r>
        <w:rPr>
          <w:rFonts w:ascii="Times New Roman" w:hAnsi="Times New Roman" w:cs="Times New Roman"/>
          <w:i/>
          <w:iCs/>
          <w:sz w:val="24"/>
          <w:szCs w:val="24"/>
        </w:rPr>
        <w:t xml:space="preserve">ethos </w:t>
      </w:r>
      <w:r>
        <w:rPr>
          <w:rFonts w:ascii="Times New Roman" w:hAnsi="Times New Roman" w:cs="Times New Roman"/>
          <w:sz w:val="24"/>
          <w:szCs w:val="24"/>
        </w:rPr>
        <w:t>qui va bien au-delà des rapports les listes entre lesquelles se répartissent les constituants. Ainsi, l’interprétation de la parité qui a fini par prévaloir va</w:t>
      </w:r>
      <w:r>
        <w:rPr>
          <w:rFonts w:ascii="Times New Roman" w:hAnsi="Times New Roman" w:cs="Times New Roman"/>
          <w:sz w:val="24"/>
          <w:szCs w:val="24"/>
        </w:rPr>
        <w:t xml:space="preserve"> au-delà de l’égalité numérique des genres dans tous les organes de la Convention Constituante (bureau, commissions, etc.), puisqu’elle fixe une limite à la présence des hommes (50% maximum) et non à celle des femmes. La Liste Du Peuple (LLDP), liste de ga</w:t>
      </w:r>
      <w:r>
        <w:rPr>
          <w:rFonts w:ascii="Times New Roman" w:hAnsi="Times New Roman" w:cs="Times New Roman"/>
          <w:sz w:val="24"/>
          <w:szCs w:val="24"/>
        </w:rPr>
        <w:t xml:space="preserve">uche non partidaire, a fini par éclater en raison de désaccords entre ses membres et des divisions se sont fait jour à l’intérieur des représentants des peuples </w:t>
      </w:r>
      <w:r>
        <w:rPr>
          <w:rFonts w:ascii="Times New Roman" w:hAnsi="Times New Roman" w:cs="Times New Roman"/>
          <w:sz w:val="24"/>
          <w:szCs w:val="24"/>
        </w:rPr>
        <w:lastRenderedPageBreak/>
        <w:t>autochtones. Ces divisions et ces conflits, loin d’être des à-côtés regrettables, font partie d</w:t>
      </w:r>
      <w:r>
        <w:rPr>
          <w:rFonts w:ascii="Times New Roman" w:hAnsi="Times New Roman" w:cs="Times New Roman"/>
          <w:sz w:val="24"/>
          <w:szCs w:val="24"/>
        </w:rPr>
        <w:t xml:space="preserve">es effets non recherchés qui sont pourtant produits par la délibération collective. </w:t>
      </w:r>
    </w:p>
    <w:p w14:paraId="15451AB3"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Mais le plus remarquable est sans conteste dans les rapports nouveaux que la Convention Constituante entend établir avec tous les citoyens du Chili. Tout à l’opposé de la </w:t>
      </w:r>
      <w:r>
        <w:rPr>
          <w:rFonts w:ascii="Times New Roman" w:hAnsi="Times New Roman" w:cs="Times New Roman"/>
          <w:sz w:val="24"/>
          <w:szCs w:val="24"/>
        </w:rPr>
        <w:t xml:space="preserve">junte militaire de 1973, elle entend exercer un pouvoir constituant </w:t>
      </w:r>
      <w:r>
        <w:rPr>
          <w:rFonts w:ascii="Times New Roman" w:hAnsi="Times New Roman" w:cs="Times New Roman"/>
          <w:i/>
          <w:iCs/>
          <w:sz w:val="24"/>
          <w:szCs w:val="24"/>
        </w:rPr>
        <w:t>non souverain</w:t>
      </w:r>
      <w:r>
        <w:rPr>
          <w:rFonts w:ascii="Times New Roman" w:hAnsi="Times New Roman" w:cs="Times New Roman"/>
          <w:sz w:val="24"/>
          <w:szCs w:val="24"/>
        </w:rPr>
        <w:t>. Elle installe dès maintenant une « manière d’être plurielle », « démocratique » et « participative » jusque dans la conduite de ses débats. La présidente Elisa Loncón l’a d’</w:t>
      </w:r>
      <w:r>
        <w:rPr>
          <w:rFonts w:ascii="Times New Roman" w:hAnsi="Times New Roman" w:cs="Times New Roman"/>
          <w:sz w:val="24"/>
          <w:szCs w:val="24"/>
        </w:rPr>
        <w:t>emblée indiqué : la présidence sera tournante et collective afin de donner de l’espace à tous les secteurs de la société représentés dans la Convention et d’étendre la participation jusqu’au coin le plus reculé du Chili. Durant les travaux de la Convention</w:t>
      </w:r>
      <w:r>
        <w:rPr>
          <w:rFonts w:ascii="Times New Roman" w:hAnsi="Times New Roman" w:cs="Times New Roman"/>
          <w:sz w:val="24"/>
          <w:szCs w:val="24"/>
        </w:rPr>
        <w:t xml:space="preserve"> les mouvements sociaux continuent de faire pression sur les constituants pour qu’ils adoptent les propositions qu’ils ont portées. C’est précisément en quoi la Convention ouverte le 4 juillet, par sa seule existence, par son mode de fonctionnement, par se</w:t>
      </w:r>
      <w:r>
        <w:rPr>
          <w:rFonts w:ascii="Times New Roman" w:hAnsi="Times New Roman" w:cs="Times New Roman"/>
          <w:sz w:val="24"/>
          <w:szCs w:val="24"/>
        </w:rPr>
        <w:t>s actes, et aussi par ses conflits internes, accomplit déjà une refondation du Chili. Il ne lui appartient pas d’adopter une nouvelle Constitution mais seulement de l’écrire en associant le plus grand nombre de citoyens à son élaboration. Mais par elle, gr</w:t>
      </w:r>
      <w:r>
        <w:rPr>
          <w:rFonts w:ascii="Times New Roman" w:hAnsi="Times New Roman" w:cs="Times New Roman"/>
          <w:sz w:val="24"/>
          <w:szCs w:val="24"/>
        </w:rPr>
        <w:t xml:space="preserve">âce à tous ceux qui ont manifesté et voté depuis octobre 2019 pour imposer sa convocation, le Chili est bien en train d’ouvrir une voie originale, celle de la démocratie comme </w:t>
      </w:r>
      <w:r>
        <w:rPr>
          <w:rFonts w:ascii="Times New Roman" w:hAnsi="Times New Roman" w:cs="Times New Roman"/>
          <w:i/>
          <w:iCs/>
          <w:sz w:val="24"/>
          <w:szCs w:val="24"/>
        </w:rPr>
        <w:t>manière d’être</w:t>
      </w:r>
      <w:r>
        <w:rPr>
          <w:rFonts w:ascii="Times New Roman" w:hAnsi="Times New Roman" w:cs="Times New Roman"/>
          <w:sz w:val="24"/>
          <w:szCs w:val="24"/>
        </w:rPr>
        <w:t xml:space="preserve"> et comme </w:t>
      </w:r>
      <w:r>
        <w:rPr>
          <w:rFonts w:ascii="Times New Roman" w:hAnsi="Times New Roman" w:cs="Times New Roman"/>
          <w:i/>
          <w:iCs/>
          <w:sz w:val="24"/>
          <w:szCs w:val="24"/>
        </w:rPr>
        <w:t xml:space="preserve">pratique </w:t>
      </w:r>
      <w:r>
        <w:rPr>
          <w:rFonts w:ascii="Times New Roman" w:hAnsi="Times New Roman" w:cs="Times New Roman"/>
          <w:sz w:val="24"/>
          <w:szCs w:val="24"/>
        </w:rPr>
        <w:t>de participation. C’est précisément en cela que</w:t>
      </w:r>
      <w:r>
        <w:rPr>
          <w:rFonts w:ascii="Times New Roman" w:hAnsi="Times New Roman" w:cs="Times New Roman"/>
          <w:sz w:val="24"/>
          <w:szCs w:val="24"/>
        </w:rPr>
        <w:t xml:space="preserve"> réside la primauté de la démocratie comme pratique sur la démocratie comme régime.</w:t>
      </w:r>
    </w:p>
    <w:p w14:paraId="171DF13D" w14:textId="77777777" w:rsidR="00CA2159" w:rsidRDefault="00090E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la lumière de ces expériences, on voit que l’alternative simplificatrice de la « démocratie directe » et de la « démocratie représentative » mérite d’être reformulée. La </w:t>
      </w:r>
      <w:r>
        <w:rPr>
          <w:rFonts w:ascii="Times New Roman" w:hAnsi="Times New Roman" w:cs="Times New Roman"/>
          <w:sz w:val="24"/>
          <w:szCs w:val="24"/>
        </w:rPr>
        <w:t>démocratie doit résister aux prestiges trompeurs de l’immédiateté : ce sont les médiations qui font la démocratie. L’exigence de l’immédiateté est aux antipodes de la vraie démocratie en ce qu’elle fait obstacle à la pratique de la délibération collective.</w:t>
      </w:r>
      <w:r>
        <w:rPr>
          <w:rFonts w:ascii="Times New Roman" w:hAnsi="Times New Roman" w:cs="Times New Roman"/>
          <w:sz w:val="24"/>
          <w:szCs w:val="24"/>
        </w:rPr>
        <w:t xml:space="preserve"> La démocratie immédiate est une démocratie falsifiée</w:t>
      </w:r>
      <w:r>
        <w:rPr>
          <w:rStyle w:val="FootnoteAnchor"/>
          <w:rFonts w:ascii="Times New Roman" w:hAnsi="Times New Roman" w:cs="Times New Roman"/>
          <w:sz w:val="24"/>
          <w:szCs w:val="24"/>
        </w:rPr>
        <w:footnoteReference w:id="22"/>
      </w:r>
      <w:r>
        <w:rPr>
          <w:rFonts w:ascii="Times New Roman" w:hAnsi="Times New Roman" w:cs="Times New Roman"/>
          <w:sz w:val="24"/>
          <w:szCs w:val="24"/>
        </w:rPr>
        <w:t>. A sa manière, qui est différente, la démocratie représentative est également une démocratie falsifiée. L’alternative est « </w:t>
      </w:r>
      <w:r>
        <w:rPr>
          <w:rFonts w:ascii="Times New Roman" w:hAnsi="Times New Roman" w:cs="Times New Roman"/>
          <w:i/>
          <w:iCs/>
          <w:sz w:val="24"/>
          <w:szCs w:val="24"/>
        </w:rPr>
        <w:t>démocratie délibérative ou démocratie falsifiée</w:t>
      </w:r>
      <w:r>
        <w:rPr>
          <w:rFonts w:ascii="Times New Roman" w:hAnsi="Times New Roman" w:cs="Times New Roman"/>
          <w:sz w:val="24"/>
          <w:szCs w:val="24"/>
        </w:rPr>
        <w:t xml:space="preserve"> ». </w:t>
      </w:r>
    </w:p>
    <w:p w14:paraId="72BC6B14" w14:textId="77777777" w:rsidR="00CA2159" w:rsidRDefault="00CA2159">
      <w:pPr>
        <w:spacing w:line="360" w:lineRule="auto"/>
        <w:jc w:val="both"/>
        <w:rPr>
          <w:rFonts w:ascii="Times New Roman" w:hAnsi="Times New Roman" w:cs="Times New Roman"/>
          <w:sz w:val="24"/>
          <w:szCs w:val="24"/>
        </w:rPr>
      </w:pPr>
    </w:p>
    <w:p w14:paraId="4164C7C4" w14:textId="77777777" w:rsidR="00CA2159" w:rsidRDefault="00CA2159">
      <w:pPr>
        <w:spacing w:line="360" w:lineRule="auto"/>
        <w:jc w:val="both"/>
        <w:rPr>
          <w:rFonts w:ascii="Times New Roman" w:hAnsi="Times New Roman" w:cs="Times New Roman"/>
          <w:sz w:val="24"/>
          <w:szCs w:val="24"/>
        </w:rPr>
      </w:pPr>
    </w:p>
    <w:p w14:paraId="52507A73" w14:textId="77777777" w:rsidR="00CA2159" w:rsidRDefault="00CA2159">
      <w:pPr>
        <w:spacing w:line="360" w:lineRule="auto"/>
        <w:jc w:val="both"/>
        <w:rPr>
          <w:rFonts w:ascii="Times New Roman" w:hAnsi="Times New Roman" w:cs="Times New Roman"/>
          <w:sz w:val="24"/>
          <w:szCs w:val="24"/>
        </w:rPr>
      </w:pPr>
    </w:p>
    <w:p w14:paraId="74767C38" w14:textId="77777777" w:rsidR="00CA2159" w:rsidRDefault="00CA2159">
      <w:pPr>
        <w:spacing w:line="360" w:lineRule="auto"/>
        <w:jc w:val="both"/>
        <w:rPr>
          <w:rFonts w:ascii="Times New Roman" w:hAnsi="Times New Roman" w:cs="Times New Roman"/>
          <w:sz w:val="24"/>
          <w:szCs w:val="24"/>
        </w:rPr>
      </w:pPr>
    </w:p>
    <w:p w14:paraId="00886683" w14:textId="77777777" w:rsidR="00CA2159" w:rsidRDefault="00CA2159">
      <w:pPr>
        <w:spacing w:line="360" w:lineRule="auto"/>
        <w:jc w:val="both"/>
        <w:rPr>
          <w:rFonts w:ascii="Times New Roman" w:hAnsi="Times New Roman" w:cs="Times New Roman"/>
          <w:sz w:val="24"/>
          <w:szCs w:val="24"/>
        </w:rPr>
      </w:pPr>
    </w:p>
    <w:p w14:paraId="0BD14DF0" w14:textId="77777777" w:rsidR="00CA2159" w:rsidRDefault="00CA2159">
      <w:pPr>
        <w:spacing w:line="360" w:lineRule="auto"/>
        <w:jc w:val="both"/>
        <w:rPr>
          <w:rFonts w:ascii="Times New Roman" w:hAnsi="Times New Roman" w:cs="Times New Roman"/>
          <w:sz w:val="24"/>
          <w:szCs w:val="24"/>
        </w:rPr>
      </w:pPr>
    </w:p>
    <w:sectPr w:rsidR="00CA2159">
      <w:footerReference w:type="default" r:id="rId7"/>
      <w:pgSz w:w="11906" w:h="16838"/>
      <w:pgMar w:top="1417" w:right="1417" w:bottom="1417"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DABF" w14:textId="77777777" w:rsidR="00090E10" w:rsidRDefault="00090E10">
      <w:pPr>
        <w:spacing w:after="0" w:line="240" w:lineRule="auto"/>
      </w:pPr>
      <w:r>
        <w:separator/>
      </w:r>
    </w:p>
  </w:endnote>
  <w:endnote w:type="continuationSeparator" w:id="0">
    <w:p w14:paraId="2E98BB9C" w14:textId="77777777" w:rsidR="00090E10" w:rsidRDefault="0009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573987"/>
      <w:docPartObj>
        <w:docPartGallery w:val="Page Numbers (Bottom of Page)"/>
        <w:docPartUnique/>
      </w:docPartObj>
    </w:sdtPr>
    <w:sdtEndPr/>
    <w:sdtContent>
      <w:p w14:paraId="6715F81D" w14:textId="77777777" w:rsidR="00CA2159" w:rsidRDefault="00090E10">
        <w:pPr>
          <w:pStyle w:val="Pieddepage"/>
          <w:jc w:val="right"/>
        </w:pPr>
        <w:r>
          <w:fldChar w:fldCharType="begin"/>
        </w:r>
        <w:r>
          <w:instrText>P</w:instrText>
        </w:r>
        <w:r>
          <w:instrText>AGE</w:instrText>
        </w:r>
        <w:r>
          <w:fldChar w:fldCharType="separate"/>
        </w:r>
        <w:r>
          <w:t>14</w:t>
        </w:r>
        <w:r>
          <w:fldChar w:fldCharType="end"/>
        </w:r>
      </w:p>
    </w:sdtContent>
  </w:sdt>
  <w:p w14:paraId="50DC5490" w14:textId="77777777" w:rsidR="00CA2159" w:rsidRDefault="00CA21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1016B" w14:textId="77777777" w:rsidR="00090E10" w:rsidRDefault="00090E10">
      <w:pPr>
        <w:rPr>
          <w:sz w:val="12"/>
        </w:rPr>
      </w:pPr>
      <w:r>
        <w:separator/>
      </w:r>
    </w:p>
  </w:footnote>
  <w:footnote w:type="continuationSeparator" w:id="0">
    <w:p w14:paraId="0A9E849F" w14:textId="77777777" w:rsidR="00090E10" w:rsidRDefault="00090E10">
      <w:pPr>
        <w:rPr>
          <w:sz w:val="12"/>
        </w:rPr>
      </w:pPr>
      <w:r>
        <w:continuationSeparator/>
      </w:r>
    </w:p>
  </w:footnote>
  <w:footnote w:id="1">
    <w:p w14:paraId="12404B0E" w14:textId="77777777" w:rsidR="00CA2159" w:rsidRDefault="00090E10">
      <w:pPr>
        <w:pStyle w:val="Notedebasdepage"/>
        <w:jc w:val="both"/>
        <w:rPr>
          <w:rFonts w:ascii="Times New Roman" w:hAnsi="Times New Roman" w:cs="Times New Roman"/>
        </w:rPr>
      </w:pPr>
      <w:r>
        <w:rPr>
          <w:rStyle w:val="FootnoteCharacters"/>
        </w:rPr>
        <w:footnoteRef/>
      </w:r>
      <w:r>
        <w:rPr>
          <w:rFonts w:ascii="Times New Roman" w:hAnsi="Times New Roman" w:cs="Times New Roman"/>
        </w:rPr>
        <w:t xml:space="preserve"> </w:t>
      </w:r>
      <w:r>
        <w:rPr>
          <w:rFonts w:ascii="Times New Roman" w:hAnsi="Times New Roman" w:cs="Times New Roman"/>
          <w:i/>
          <w:iCs/>
        </w:rPr>
        <w:t>Quelle démocratie ?</w:t>
      </w:r>
      <w:r>
        <w:rPr>
          <w:rFonts w:ascii="Times New Roman" w:hAnsi="Times New Roman" w:cs="Times New Roman"/>
        </w:rPr>
        <w:t xml:space="preserve"> tome 2, Editions du Sandre, 2013, p. 436.</w:t>
      </w:r>
    </w:p>
  </w:footnote>
  <w:footnote w:id="2">
    <w:p w14:paraId="478C1142"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p. 404.</w:t>
      </w:r>
    </w:p>
  </w:footnote>
  <w:footnote w:id="3">
    <w:p w14:paraId="637EDB27" w14:textId="77777777" w:rsidR="00CA2159" w:rsidRDefault="00090E10">
      <w:pPr>
        <w:pStyle w:val="Notedebasdepage"/>
        <w:jc w:val="both"/>
        <w:rPr>
          <w:rFonts w:ascii="Times New Roman" w:hAnsi="Times New Roman" w:cs="Times New Roman"/>
        </w:rPr>
      </w:pPr>
      <w:r>
        <w:rPr>
          <w:rStyle w:val="FootnoteCharacters"/>
        </w:rPr>
        <w:footnoteRef/>
      </w:r>
      <w:r>
        <w:rPr>
          <w:rFonts w:ascii="Times New Roman" w:hAnsi="Times New Roman" w:cs="Times New Roman"/>
        </w:rPr>
        <w:t xml:space="preserve"> Castoriadis, « La démocratie comme procédure et comme régime », </w:t>
      </w:r>
      <w:r>
        <w:rPr>
          <w:rFonts w:ascii="Times New Roman" w:hAnsi="Times New Roman" w:cs="Times New Roman"/>
          <w:i/>
          <w:iCs/>
        </w:rPr>
        <w:t xml:space="preserve">op. </w:t>
      </w:r>
      <w:proofErr w:type="spellStart"/>
      <w:proofErr w:type="gramStart"/>
      <w:r>
        <w:rPr>
          <w:rFonts w:ascii="Times New Roman" w:hAnsi="Times New Roman" w:cs="Times New Roman"/>
          <w:i/>
          <w:iCs/>
        </w:rPr>
        <w:t>cit</w:t>
      </w:r>
      <w:proofErr w:type="spellEnd"/>
      <w:proofErr w:type="gramEnd"/>
      <w:r>
        <w:rPr>
          <w:rFonts w:ascii="Times New Roman" w:hAnsi="Times New Roman" w:cs="Times New Roman"/>
        </w:rPr>
        <w:t>., p. 487-510. Pareille conception procédurale fut soutenue au début des années 1990 par des penseurs, comme John Rawls ou Jürgen Habermas, qui considéraient qu’un régime politique ne pouvait présupposer une adhésion à des fins communes : les fins sont div</w:t>
      </w:r>
      <w:r>
        <w:rPr>
          <w:rFonts w:ascii="Times New Roman" w:hAnsi="Times New Roman" w:cs="Times New Roman"/>
        </w:rPr>
        <w:t xml:space="preserve">erses, mais indépendamment des fins, sur lesquelles les individus divergent nécessairement, ce qui ferait la démocratie, ce serait l’accord sur les procédures. </w:t>
      </w:r>
    </w:p>
  </w:footnote>
  <w:footnote w:id="4">
    <w:p w14:paraId="14AA60A1" w14:textId="77777777" w:rsidR="00CA2159" w:rsidRDefault="00090E10">
      <w:pPr>
        <w:pStyle w:val="Notedebasdepage"/>
        <w:jc w:val="both"/>
        <w:rPr>
          <w:rFonts w:ascii="Times New Roman" w:hAnsi="Times New Roman" w:cs="Times New Roman"/>
        </w:rPr>
      </w:pPr>
      <w:r>
        <w:rPr>
          <w:rStyle w:val="FootnoteCharacters"/>
        </w:rPr>
        <w:footnoteRef/>
      </w:r>
      <w:r>
        <w:rPr>
          <w:rFonts w:ascii="Times New Roman" w:hAnsi="Times New Roman" w:cs="Times New Roman"/>
        </w:rPr>
        <w:t xml:space="preserve"> Castoriadis, « La </w:t>
      </w:r>
      <w:r>
        <w:rPr>
          <w:rFonts w:ascii="Times New Roman" w:hAnsi="Times New Roman" w:cs="Times New Roman"/>
          <w:i/>
          <w:iCs/>
        </w:rPr>
        <w:t xml:space="preserve">polis </w:t>
      </w:r>
      <w:r>
        <w:rPr>
          <w:rFonts w:ascii="Times New Roman" w:hAnsi="Times New Roman" w:cs="Times New Roman"/>
        </w:rPr>
        <w:t>grecque et la création de la démocratie », in Domaines de l’homme, Le</w:t>
      </w:r>
      <w:r>
        <w:rPr>
          <w:rFonts w:ascii="Times New Roman" w:hAnsi="Times New Roman" w:cs="Times New Roman"/>
        </w:rPr>
        <w:t xml:space="preserve">s carrefours du labyrinthe 2, 1986, p. 360 sq. </w:t>
      </w:r>
    </w:p>
  </w:footnote>
  <w:footnote w:id="5">
    <w:p w14:paraId="6749C4D2"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Castoriadis, « Experts et citoyens », in </w:t>
      </w:r>
      <w:r>
        <w:rPr>
          <w:rFonts w:ascii="Times New Roman" w:hAnsi="Times New Roman" w:cs="Times New Roman"/>
          <w:i/>
          <w:iCs/>
        </w:rPr>
        <w:t>Quelle démocratie ?</w:t>
      </w:r>
      <w:r>
        <w:rPr>
          <w:rFonts w:ascii="Times New Roman" w:hAnsi="Times New Roman" w:cs="Times New Roman"/>
        </w:rPr>
        <w:t xml:space="preserve"> tome 2, p. 242. </w:t>
      </w:r>
    </w:p>
  </w:footnote>
  <w:footnote w:id="6">
    <w:p w14:paraId="14109F4F"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Castoriadis, « La </w:t>
      </w:r>
      <w:r>
        <w:rPr>
          <w:rFonts w:ascii="Times New Roman" w:hAnsi="Times New Roman" w:cs="Times New Roman"/>
          <w:i/>
          <w:iCs/>
        </w:rPr>
        <w:t>polis</w:t>
      </w:r>
      <w:r>
        <w:rPr>
          <w:rFonts w:ascii="Times New Roman" w:hAnsi="Times New Roman" w:cs="Times New Roman"/>
        </w:rPr>
        <w:t xml:space="preserve"> grecque et la création de la démocratie », </w:t>
      </w:r>
      <w:r>
        <w:rPr>
          <w:rFonts w:ascii="Times New Roman" w:hAnsi="Times New Roman" w:cs="Times New Roman"/>
          <w:i/>
          <w:iCs/>
        </w:rPr>
        <w:t xml:space="preserve">op. </w:t>
      </w:r>
      <w:proofErr w:type="spellStart"/>
      <w:proofErr w:type="gramStart"/>
      <w:r>
        <w:rPr>
          <w:rFonts w:ascii="Times New Roman" w:hAnsi="Times New Roman" w:cs="Times New Roman"/>
          <w:i/>
          <w:iCs/>
        </w:rPr>
        <w:t>cit</w:t>
      </w:r>
      <w:proofErr w:type="spellEnd"/>
      <w:proofErr w:type="gramEnd"/>
      <w:r>
        <w:rPr>
          <w:rFonts w:ascii="Times New Roman" w:hAnsi="Times New Roman" w:cs="Times New Roman"/>
          <w:i/>
          <w:iCs/>
        </w:rPr>
        <w:t>.,</w:t>
      </w:r>
      <w:r>
        <w:rPr>
          <w:rFonts w:ascii="Times New Roman" w:hAnsi="Times New Roman" w:cs="Times New Roman"/>
        </w:rPr>
        <w:t xml:space="preserve"> p. 363. </w:t>
      </w:r>
    </w:p>
  </w:footnote>
  <w:footnote w:id="7">
    <w:p w14:paraId="5CBC4635"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Rousseau, </w:t>
      </w:r>
      <w:r>
        <w:rPr>
          <w:rFonts w:ascii="Times New Roman" w:hAnsi="Times New Roman" w:cs="Times New Roman"/>
          <w:i/>
          <w:iCs/>
        </w:rPr>
        <w:t>Du contrat social</w:t>
      </w:r>
      <w:r>
        <w:rPr>
          <w:rFonts w:ascii="Times New Roman" w:hAnsi="Times New Roman" w:cs="Times New Roman"/>
        </w:rPr>
        <w:t>, GF Flamma</w:t>
      </w:r>
      <w:r>
        <w:rPr>
          <w:rFonts w:ascii="Times New Roman" w:hAnsi="Times New Roman" w:cs="Times New Roman"/>
        </w:rPr>
        <w:t xml:space="preserve">rion, 2001, p. 106-107. </w:t>
      </w:r>
    </w:p>
  </w:footnote>
  <w:footnote w:id="8">
    <w:p w14:paraId="3DDE350C"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p. 243. </w:t>
      </w:r>
    </w:p>
  </w:footnote>
  <w:footnote w:id="9">
    <w:p w14:paraId="10A5E661"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Rousseau, </w:t>
      </w:r>
      <w:r>
        <w:rPr>
          <w:rFonts w:ascii="Times New Roman" w:hAnsi="Times New Roman" w:cs="Times New Roman"/>
          <w:i/>
          <w:iCs/>
        </w:rPr>
        <w:t>op.cit.</w:t>
      </w:r>
      <w:r>
        <w:rPr>
          <w:rFonts w:ascii="Times New Roman" w:hAnsi="Times New Roman" w:cs="Times New Roman"/>
        </w:rPr>
        <w:t xml:space="preserve">, p. 132. </w:t>
      </w:r>
    </w:p>
  </w:footnote>
  <w:footnote w:id="10">
    <w:p w14:paraId="4783C29F"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p. 145 (nous soulignons). </w:t>
      </w:r>
    </w:p>
  </w:footnote>
  <w:footnote w:id="11">
    <w:p w14:paraId="24CE2E1F" w14:textId="77777777" w:rsidR="00CA2159" w:rsidRDefault="00090E10">
      <w:pPr>
        <w:pStyle w:val="Notedebasdepage"/>
        <w:jc w:val="both"/>
        <w:rPr>
          <w:rFonts w:ascii="Times New Roman" w:hAnsi="Times New Roman" w:cs="Times New Roman"/>
        </w:rPr>
      </w:pPr>
      <w:r>
        <w:rPr>
          <w:rStyle w:val="FootnoteCharacters"/>
        </w:rPr>
        <w:footnoteRef/>
      </w:r>
      <w:r>
        <w:rPr>
          <w:rFonts w:ascii="Times New Roman" w:hAnsi="Times New Roman" w:cs="Times New Roman"/>
        </w:rPr>
        <w:t xml:space="preserve"> Carl Schmitt, </w:t>
      </w:r>
      <w:r>
        <w:rPr>
          <w:rFonts w:ascii="Times New Roman" w:hAnsi="Times New Roman" w:cs="Times New Roman"/>
          <w:i/>
          <w:iCs/>
        </w:rPr>
        <w:t>Parlementarisme et démocratie</w:t>
      </w:r>
      <w:r>
        <w:rPr>
          <w:rFonts w:ascii="Times New Roman" w:hAnsi="Times New Roman" w:cs="Times New Roman"/>
        </w:rPr>
        <w:t xml:space="preserve">, Le Seuil, 1988, p.115. </w:t>
      </w:r>
    </w:p>
  </w:footnote>
  <w:footnote w:id="12">
    <w:p w14:paraId="14CC255E"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Carl Schmitt, </w:t>
      </w:r>
      <w:r>
        <w:rPr>
          <w:rFonts w:ascii="Times New Roman" w:hAnsi="Times New Roman" w:cs="Times New Roman"/>
          <w:i/>
          <w:iCs/>
        </w:rPr>
        <w:t>Légalité et légitimité</w:t>
      </w:r>
      <w:r>
        <w:rPr>
          <w:rFonts w:ascii="Times New Roman" w:hAnsi="Times New Roman" w:cs="Times New Roman"/>
        </w:rPr>
        <w:t>, Presses de l’Université de Montréal,</w:t>
      </w:r>
      <w:r>
        <w:rPr>
          <w:rFonts w:ascii="Times New Roman" w:hAnsi="Times New Roman" w:cs="Times New Roman"/>
        </w:rPr>
        <w:t xml:space="preserve"> 2016, p.48.  </w:t>
      </w:r>
    </w:p>
  </w:footnote>
  <w:footnote w:id="13">
    <w:p w14:paraId="76C25346"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p. 68-69. </w:t>
      </w:r>
    </w:p>
  </w:footnote>
  <w:footnote w:id="14">
    <w:p w14:paraId="18019340"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Magali </w:t>
      </w:r>
      <w:proofErr w:type="spellStart"/>
      <w:r>
        <w:rPr>
          <w:rFonts w:ascii="Times New Roman" w:hAnsi="Times New Roman" w:cs="Times New Roman"/>
        </w:rPr>
        <w:t>Plovie</w:t>
      </w:r>
      <w:proofErr w:type="spellEnd"/>
      <w:r>
        <w:rPr>
          <w:rFonts w:ascii="Times New Roman" w:hAnsi="Times New Roman" w:cs="Times New Roman"/>
        </w:rPr>
        <w:t xml:space="preserve">, « Comment la démocratie délibérative renforce le principe du commun ? », in </w:t>
      </w:r>
      <w:r>
        <w:rPr>
          <w:rFonts w:ascii="Times New Roman" w:hAnsi="Times New Roman" w:cs="Times New Roman"/>
          <w:i/>
          <w:iCs/>
        </w:rPr>
        <w:t>L’écologie en communs</w:t>
      </w:r>
      <w:r>
        <w:rPr>
          <w:rFonts w:ascii="Times New Roman" w:hAnsi="Times New Roman" w:cs="Times New Roman"/>
        </w:rPr>
        <w:t xml:space="preserve">, éditions </w:t>
      </w:r>
      <w:proofErr w:type="spellStart"/>
      <w:r>
        <w:rPr>
          <w:rFonts w:ascii="Times New Roman" w:hAnsi="Times New Roman" w:cs="Times New Roman"/>
        </w:rPr>
        <w:t>étopia</w:t>
      </w:r>
      <w:proofErr w:type="spellEnd"/>
      <w:r>
        <w:rPr>
          <w:rFonts w:ascii="Times New Roman" w:hAnsi="Times New Roman" w:cs="Times New Roman"/>
        </w:rPr>
        <w:t xml:space="preserve">, 2021, p. 138-140. </w:t>
      </w:r>
    </w:p>
  </w:footnote>
  <w:footnote w:id="15">
    <w:p w14:paraId="0F7ACA9B" w14:textId="77777777" w:rsidR="00CA2159" w:rsidRDefault="00090E10">
      <w:pPr>
        <w:pStyle w:val="Notedebasdepage"/>
        <w:jc w:val="both"/>
        <w:rPr>
          <w:rFonts w:ascii="Times New Roman" w:hAnsi="Times New Roman" w:cs="Times New Roman"/>
        </w:rPr>
      </w:pPr>
      <w:r>
        <w:rPr>
          <w:rStyle w:val="FootnoteCharacters"/>
        </w:rPr>
        <w:footnoteRef/>
      </w:r>
      <w:r>
        <w:rPr>
          <w:rFonts w:ascii="Times New Roman" w:hAnsi="Times New Roman" w:cs="Times New Roman"/>
        </w:rPr>
        <w:t xml:space="preserve"> C’est bien pourquoi Castoriadis prend soin de définir le principe d</w:t>
      </w:r>
      <w:r>
        <w:rPr>
          <w:rFonts w:ascii="Times New Roman" w:hAnsi="Times New Roman" w:cs="Times New Roman"/>
        </w:rPr>
        <w:t xml:space="preserve">e la démocratie directe de telle sorte qu’il intègre la délibération collective comme un moment constitutif : « toutes les décisions affectant principalement les populations d’un certain niveau devraient être prises par vote direct, </w:t>
      </w:r>
      <w:r>
        <w:rPr>
          <w:rFonts w:ascii="Times New Roman" w:hAnsi="Times New Roman" w:cs="Times New Roman"/>
          <w:i/>
          <w:iCs/>
        </w:rPr>
        <w:t>après information et dé</w:t>
      </w:r>
      <w:r>
        <w:rPr>
          <w:rFonts w:ascii="Times New Roman" w:hAnsi="Times New Roman" w:cs="Times New Roman"/>
          <w:i/>
          <w:iCs/>
        </w:rPr>
        <w:t>libération</w:t>
      </w:r>
      <w:r>
        <w:rPr>
          <w:rFonts w:ascii="Times New Roman" w:hAnsi="Times New Roman" w:cs="Times New Roman"/>
        </w:rPr>
        <w:t>, des populations intéressées. » (</w:t>
      </w:r>
      <w:r>
        <w:rPr>
          <w:rFonts w:ascii="Times New Roman" w:hAnsi="Times New Roman" w:cs="Times New Roman"/>
          <w:i/>
          <w:iCs/>
        </w:rPr>
        <w:t xml:space="preserve">Quelle démocratie ? </w:t>
      </w:r>
      <w:r>
        <w:rPr>
          <w:rFonts w:ascii="Times New Roman" w:hAnsi="Times New Roman" w:cs="Times New Roman"/>
        </w:rPr>
        <w:t xml:space="preserve">tome 2, </w:t>
      </w:r>
      <w:r>
        <w:rPr>
          <w:rFonts w:ascii="Times New Roman" w:hAnsi="Times New Roman" w:cs="Times New Roman"/>
          <w:i/>
          <w:iCs/>
        </w:rPr>
        <w:t xml:space="preserve">op. </w:t>
      </w:r>
      <w:proofErr w:type="spellStart"/>
      <w:proofErr w:type="gramStart"/>
      <w:r>
        <w:rPr>
          <w:rFonts w:ascii="Times New Roman" w:hAnsi="Times New Roman" w:cs="Times New Roman"/>
          <w:i/>
          <w:iCs/>
        </w:rPr>
        <w:t>cit</w:t>
      </w:r>
      <w:proofErr w:type="spellEnd"/>
      <w:proofErr w:type="gramEnd"/>
      <w:r>
        <w:rPr>
          <w:rFonts w:ascii="Times New Roman" w:hAnsi="Times New Roman" w:cs="Times New Roman"/>
          <w:i/>
          <w:iCs/>
        </w:rPr>
        <w:t>.</w:t>
      </w:r>
      <w:r>
        <w:rPr>
          <w:rFonts w:ascii="Times New Roman" w:hAnsi="Times New Roman" w:cs="Times New Roman"/>
        </w:rPr>
        <w:t xml:space="preserve">, p. 472, nous soulignons). </w:t>
      </w:r>
    </w:p>
  </w:footnote>
  <w:footnote w:id="16">
    <w:p w14:paraId="74BB534E"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Aristote, </w:t>
      </w:r>
      <w:r>
        <w:rPr>
          <w:rFonts w:ascii="Times New Roman" w:hAnsi="Times New Roman" w:cs="Times New Roman"/>
          <w:i/>
          <w:iCs/>
        </w:rPr>
        <w:t>Les Politiques</w:t>
      </w:r>
      <w:r>
        <w:rPr>
          <w:rFonts w:ascii="Times New Roman" w:hAnsi="Times New Roman" w:cs="Times New Roman"/>
        </w:rPr>
        <w:t xml:space="preserve">, 1993, p. 241. </w:t>
      </w:r>
    </w:p>
  </w:footnote>
  <w:footnote w:id="17">
    <w:p w14:paraId="5177BD9D" w14:textId="77777777" w:rsidR="00CA2159" w:rsidRPr="00836165" w:rsidRDefault="00090E10">
      <w:pPr>
        <w:pStyle w:val="Notedebasdepage"/>
        <w:rPr>
          <w:rFonts w:ascii="Times New Roman" w:hAnsi="Times New Roman" w:cs="Times New Roman"/>
        </w:rPr>
      </w:pPr>
      <w:r w:rsidRPr="00836165">
        <w:rPr>
          <w:rStyle w:val="FootnoteCharacters"/>
          <w:rFonts w:ascii="Times New Roman" w:hAnsi="Times New Roman" w:cs="Times New Roman"/>
        </w:rPr>
        <w:footnoteRef/>
      </w:r>
      <w:r w:rsidRPr="00836165">
        <w:rPr>
          <w:rFonts w:ascii="Times New Roman" w:hAnsi="Times New Roman" w:cs="Times New Roman"/>
        </w:rPr>
        <w:t>Cf Mathieu Bellahsen, Lettre ouverte à la présidente nationale de l’UNAFAM, Blog Mediapart, 26 septembr</w:t>
      </w:r>
      <w:r w:rsidRPr="00836165">
        <w:rPr>
          <w:rFonts w:ascii="Times New Roman" w:hAnsi="Times New Roman" w:cs="Times New Roman"/>
        </w:rPr>
        <w:t>e 2020</w:t>
      </w:r>
    </w:p>
    <w:p w14:paraId="79B207A0" w14:textId="77777777" w:rsidR="00CA2159" w:rsidRPr="00836165" w:rsidRDefault="00090E10">
      <w:pPr>
        <w:pStyle w:val="Notedebasdepage"/>
        <w:rPr>
          <w:rFonts w:ascii="Times New Roman" w:hAnsi="Times New Roman" w:cs="Times New Roman"/>
        </w:rPr>
      </w:pPr>
      <w:r w:rsidRPr="00836165">
        <w:rPr>
          <w:rFonts w:ascii="Times New Roman" w:hAnsi="Times New Roman" w:cs="Times New Roman"/>
        </w:rPr>
        <w:t>https://blogs.mediapart.fr/mathieu-bellahsen/blog/260921/lettre-ouverte-la-presidente-nationale-de-lunafam</w:t>
      </w:r>
    </w:p>
  </w:footnote>
  <w:footnote w:id="18">
    <w:p w14:paraId="3DDB6BED"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Cf. Mathieu Bellahsen Rachel</w:t>
      </w:r>
      <w:r>
        <w:rPr>
          <w:rFonts w:ascii="Times New Roman" w:hAnsi="Times New Roman" w:cs="Times New Roman"/>
          <w:color w:val="C9211E"/>
        </w:rPr>
        <w:t xml:space="preserve"> </w:t>
      </w:r>
      <w:proofErr w:type="spellStart"/>
      <w:r>
        <w:rPr>
          <w:rFonts w:ascii="Times New Roman" w:hAnsi="Times New Roman" w:cs="Times New Roman"/>
          <w:color w:val="C9211E"/>
        </w:rPr>
        <w:t>Knaebel</w:t>
      </w:r>
      <w:proofErr w:type="spellEnd"/>
      <w:r>
        <w:rPr>
          <w:rFonts w:ascii="Times New Roman" w:hAnsi="Times New Roman" w:cs="Times New Roman"/>
        </w:rPr>
        <w:t xml:space="preserve">, </w:t>
      </w:r>
      <w:r>
        <w:rPr>
          <w:rFonts w:ascii="Times New Roman" w:hAnsi="Times New Roman" w:cs="Times New Roman"/>
          <w:i/>
          <w:iCs/>
        </w:rPr>
        <w:t>La révolte de la psychiatrie</w:t>
      </w:r>
      <w:r>
        <w:rPr>
          <w:rFonts w:ascii="Times New Roman" w:hAnsi="Times New Roman" w:cs="Times New Roman"/>
        </w:rPr>
        <w:t xml:space="preserve">, La Découverte, 2020, p. 194. </w:t>
      </w:r>
    </w:p>
  </w:footnote>
  <w:footnote w:id="19">
    <w:p w14:paraId="25C84508"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Pierre Aubenque, </w:t>
      </w:r>
      <w:r>
        <w:rPr>
          <w:rFonts w:ascii="Times New Roman" w:hAnsi="Times New Roman" w:cs="Times New Roman"/>
          <w:i/>
          <w:iCs/>
        </w:rPr>
        <w:t xml:space="preserve">Problèmes </w:t>
      </w:r>
      <w:r>
        <w:rPr>
          <w:rFonts w:ascii="Times New Roman" w:hAnsi="Times New Roman" w:cs="Times New Roman"/>
          <w:i/>
          <w:iCs/>
        </w:rPr>
        <w:t>aristotéliciens Philosophie pratique</w:t>
      </w:r>
      <w:r>
        <w:rPr>
          <w:rFonts w:ascii="Times New Roman" w:hAnsi="Times New Roman" w:cs="Times New Roman"/>
        </w:rPr>
        <w:t xml:space="preserve">, Vrin, 2011, p. 165. </w:t>
      </w:r>
    </w:p>
  </w:footnote>
  <w:footnote w:id="20">
    <w:p w14:paraId="0F0D06E5"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Magali </w:t>
      </w:r>
      <w:proofErr w:type="spellStart"/>
      <w:r>
        <w:rPr>
          <w:rFonts w:ascii="Times New Roman" w:hAnsi="Times New Roman" w:cs="Times New Roman"/>
        </w:rPr>
        <w:t>Plovie</w:t>
      </w:r>
      <w:proofErr w:type="spellEnd"/>
      <w:r>
        <w:rPr>
          <w:rFonts w:ascii="Times New Roman" w:hAnsi="Times New Roman" w:cs="Times New Roman"/>
        </w:rPr>
        <w:t xml:space="preserve">, </w:t>
      </w:r>
      <w:r>
        <w:rPr>
          <w:rFonts w:ascii="Times New Roman" w:hAnsi="Times New Roman" w:cs="Times New Roman"/>
          <w:i/>
          <w:iCs/>
        </w:rPr>
        <w:t xml:space="preserve">op. </w:t>
      </w:r>
      <w:proofErr w:type="spellStart"/>
      <w:proofErr w:type="gramStart"/>
      <w:r>
        <w:rPr>
          <w:rFonts w:ascii="Times New Roman" w:hAnsi="Times New Roman" w:cs="Times New Roman"/>
          <w:i/>
          <w:iCs/>
        </w:rPr>
        <w:t>cit</w:t>
      </w:r>
      <w:proofErr w:type="spellEnd"/>
      <w:proofErr w:type="gramEnd"/>
      <w:r>
        <w:rPr>
          <w:rFonts w:ascii="Times New Roman" w:hAnsi="Times New Roman" w:cs="Times New Roman"/>
          <w:i/>
          <w:iCs/>
        </w:rPr>
        <w:t>.</w:t>
      </w:r>
      <w:r>
        <w:rPr>
          <w:rFonts w:ascii="Times New Roman" w:hAnsi="Times New Roman" w:cs="Times New Roman"/>
        </w:rPr>
        <w:t xml:space="preserve">, p. 143. </w:t>
      </w:r>
    </w:p>
  </w:footnote>
  <w:footnote w:id="21">
    <w:p w14:paraId="01CE4182" w14:textId="77777777" w:rsidR="00CA2159" w:rsidRDefault="00090E10">
      <w:pPr>
        <w:pStyle w:val="Notedebasdepage"/>
        <w:rPr>
          <w:rFonts w:ascii="Times New Roman" w:hAnsi="Times New Roman" w:cs="Times New Roman"/>
        </w:rPr>
      </w:pPr>
      <w:r>
        <w:rPr>
          <w:rStyle w:val="FootnoteCharacters"/>
        </w:rPr>
        <w:footnoteRef/>
      </w:r>
      <w:r>
        <w:rPr>
          <w:rFonts w:ascii="Times New Roman" w:hAnsi="Times New Roman" w:cs="Times New Roman"/>
        </w:rPr>
        <w:t xml:space="preserve"> Castoriadis, </w:t>
      </w:r>
      <w:r>
        <w:rPr>
          <w:rFonts w:ascii="Times New Roman" w:hAnsi="Times New Roman" w:cs="Times New Roman"/>
          <w:i/>
          <w:iCs/>
        </w:rPr>
        <w:t>Le monde morcelé Les carrefours du labyrinthe-3</w:t>
      </w:r>
      <w:r>
        <w:rPr>
          <w:rFonts w:ascii="Times New Roman" w:hAnsi="Times New Roman" w:cs="Times New Roman"/>
        </w:rPr>
        <w:t>, Points Seuil, 2000, p. 156.</w:t>
      </w:r>
    </w:p>
  </w:footnote>
  <w:footnote w:id="22">
    <w:p w14:paraId="60B3C22F" w14:textId="77777777" w:rsidR="00CA2159" w:rsidRDefault="00090E10">
      <w:pPr>
        <w:pStyle w:val="Notedebasdepage"/>
        <w:jc w:val="both"/>
        <w:rPr>
          <w:rFonts w:ascii="Times New Roman" w:hAnsi="Times New Roman" w:cs="Times New Roman"/>
        </w:rPr>
      </w:pPr>
      <w:r>
        <w:rPr>
          <w:rStyle w:val="FootnoteCharacters"/>
        </w:rPr>
        <w:footnoteRef/>
      </w:r>
      <w:r>
        <w:rPr>
          <w:rFonts w:ascii="Times New Roman" w:hAnsi="Times New Roman" w:cs="Times New Roman"/>
        </w:rPr>
        <w:t xml:space="preserve"> J’emprunte l’expression à Mathieu Bellahsen : elle a le mérite d’én</w:t>
      </w:r>
      <w:r>
        <w:rPr>
          <w:rFonts w:ascii="Times New Roman" w:hAnsi="Times New Roman" w:cs="Times New Roman"/>
        </w:rPr>
        <w:t>oncer explicitement l’opération par laquelle la démocratie est faussée sans donner à entendre que le faux serait donné naturellement, fût-ce sous la forme d’une « forme de démocratie » différente de la démocratie participative et délibérative.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159"/>
    <w:rsid w:val="00090E10"/>
    <w:rsid w:val="00836165"/>
    <w:rsid w:val="00AE494D"/>
    <w:rsid w:val="00CA215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84BC"/>
  <w15:docId w15:val="{782E8F8C-EDD9-4F71-A30D-10008FF8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A0733"/>
  </w:style>
  <w:style w:type="character" w:customStyle="1" w:styleId="PieddepageCar">
    <w:name w:val="Pied de page Car"/>
    <w:basedOn w:val="Policepardfaut"/>
    <w:link w:val="Pieddepage"/>
    <w:uiPriority w:val="99"/>
    <w:qFormat/>
    <w:rsid w:val="00EA0733"/>
  </w:style>
  <w:style w:type="character" w:customStyle="1" w:styleId="NotedebasdepageCar">
    <w:name w:val="Note de bas de page Car"/>
    <w:basedOn w:val="Policepardfaut"/>
    <w:link w:val="Notedebasdepage"/>
    <w:uiPriority w:val="99"/>
    <w:semiHidden/>
    <w:qFormat/>
    <w:rsid w:val="00CF3A45"/>
    <w:rPr>
      <w:sz w:val="20"/>
      <w:szCs w:val="20"/>
    </w:rPr>
  </w:style>
  <w:style w:type="character" w:customStyle="1" w:styleId="FootnoteCharacters">
    <w:name w:val="Footnote Characters"/>
    <w:basedOn w:val="Policepardfaut"/>
    <w:uiPriority w:val="99"/>
    <w:semiHidden/>
    <w:unhideWhenUsed/>
    <w:qFormat/>
    <w:rsid w:val="00CF3A45"/>
    <w:rPr>
      <w:vertAlign w:val="superscript"/>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En-tte">
    <w:name w:val="header"/>
    <w:basedOn w:val="Normal"/>
    <w:uiPriority w:val="99"/>
    <w:unhideWhenUsed/>
    <w:rsid w:val="00EA0733"/>
    <w:pPr>
      <w:tabs>
        <w:tab w:val="center" w:pos="4536"/>
        <w:tab w:val="right" w:pos="9072"/>
      </w:tabs>
      <w:spacing w:after="0" w:line="240" w:lineRule="auto"/>
    </w:pPr>
  </w:style>
  <w:style w:type="paragraph" w:styleId="Pieddepage">
    <w:name w:val="footer"/>
    <w:basedOn w:val="Normal"/>
    <w:link w:val="PieddepageCar"/>
    <w:uiPriority w:val="99"/>
    <w:unhideWhenUsed/>
    <w:rsid w:val="00EA0733"/>
    <w:pPr>
      <w:tabs>
        <w:tab w:val="center" w:pos="4536"/>
        <w:tab w:val="right" w:pos="9072"/>
      </w:tabs>
      <w:spacing w:after="0" w:line="240" w:lineRule="auto"/>
    </w:pPr>
  </w:style>
  <w:style w:type="paragraph" w:styleId="Notedebasdepage">
    <w:name w:val="footnote text"/>
    <w:basedOn w:val="Normal"/>
    <w:link w:val="NotedebasdepageCar"/>
    <w:uiPriority w:val="99"/>
    <w:semiHidden/>
    <w:unhideWhenUsed/>
    <w:rsid w:val="00CF3A4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06FE0-7908-4A84-AC88-22827138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5713</Words>
  <Characters>31422</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2</cp:revision>
  <dcterms:created xsi:type="dcterms:W3CDTF">2021-11-08T18:40:00Z</dcterms:created>
  <dcterms:modified xsi:type="dcterms:W3CDTF">2021-11-08T18:40:00Z</dcterms:modified>
  <dc:language>fr-FR</dc:language>
</cp:coreProperties>
</file>