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8F2E" w14:textId="05DB6A68" w:rsidR="009D5D16" w:rsidRPr="009E05BD" w:rsidRDefault="00921DC2" w:rsidP="009E05BD">
      <w:pPr>
        <w:spacing w:line="360" w:lineRule="auto"/>
        <w:jc w:val="center"/>
        <w:rPr>
          <w:rFonts w:ascii="Times New Roman" w:hAnsi="Times New Roman" w:cs="Times New Roman"/>
          <w:b/>
          <w:bCs/>
          <w:sz w:val="28"/>
          <w:szCs w:val="28"/>
        </w:rPr>
      </w:pPr>
      <w:r w:rsidRPr="009E05BD">
        <w:rPr>
          <w:rFonts w:ascii="Times New Roman" w:hAnsi="Times New Roman" w:cs="Times New Roman"/>
          <w:b/>
          <w:bCs/>
          <w:sz w:val="28"/>
          <w:szCs w:val="28"/>
        </w:rPr>
        <w:t>Néolibéralisme et autoritarisme (AOC)</w:t>
      </w:r>
    </w:p>
    <w:p w14:paraId="4D36E7A6" w14:textId="77777777" w:rsidR="00921DC2" w:rsidRPr="00741267" w:rsidRDefault="00921DC2" w:rsidP="009D5D16">
      <w:pPr>
        <w:spacing w:line="360" w:lineRule="auto"/>
        <w:jc w:val="both"/>
        <w:rPr>
          <w:rFonts w:ascii="Times New Roman" w:hAnsi="Times New Roman" w:cs="Times New Roman"/>
          <w:b/>
          <w:bCs/>
          <w:szCs w:val="24"/>
        </w:rPr>
      </w:pPr>
    </w:p>
    <w:p w14:paraId="18C88058" w14:textId="7B7C56AC" w:rsidR="00647C0D" w:rsidRDefault="009D5D16" w:rsidP="00647C0D">
      <w:pPr>
        <w:spacing w:line="360" w:lineRule="auto"/>
        <w:ind w:firstLine="708"/>
        <w:jc w:val="both"/>
        <w:rPr>
          <w:rFonts w:ascii="Times New Roman" w:hAnsi="Times New Roman" w:cs="Times New Roman"/>
          <w:sz w:val="24"/>
          <w:szCs w:val="24"/>
        </w:rPr>
      </w:pPr>
      <w:r w:rsidRPr="004B4777">
        <w:rPr>
          <w:rFonts w:ascii="Times New Roman" w:hAnsi="Times New Roman" w:cs="Times New Roman"/>
          <w:sz w:val="24"/>
          <w:szCs w:val="24"/>
        </w:rPr>
        <w:t xml:space="preserve"> </w:t>
      </w:r>
      <w:r w:rsidR="00D01690">
        <w:rPr>
          <w:rFonts w:ascii="Times New Roman" w:hAnsi="Times New Roman" w:cs="Times New Roman"/>
          <w:sz w:val="24"/>
          <w:szCs w:val="24"/>
        </w:rPr>
        <w:t>Depuis l’élection de Trump en 2016</w:t>
      </w:r>
      <w:r w:rsidRPr="004B4777">
        <w:rPr>
          <w:rFonts w:ascii="Times New Roman" w:hAnsi="Times New Roman" w:cs="Times New Roman"/>
          <w:sz w:val="24"/>
          <w:szCs w:val="24"/>
        </w:rPr>
        <w:t xml:space="preserve"> le débat public sur la caractérisation du néolibéralisme s</w:t>
      </w:r>
      <w:r w:rsidR="00D01690">
        <w:rPr>
          <w:rFonts w:ascii="Times New Roman" w:hAnsi="Times New Roman" w:cs="Times New Roman"/>
          <w:sz w:val="24"/>
          <w:szCs w:val="24"/>
        </w:rPr>
        <w:t>’est</w:t>
      </w:r>
      <w:r w:rsidRPr="004B4777">
        <w:rPr>
          <w:rFonts w:ascii="Times New Roman" w:hAnsi="Times New Roman" w:cs="Times New Roman"/>
          <w:sz w:val="24"/>
          <w:szCs w:val="24"/>
        </w:rPr>
        <w:t xml:space="preserve"> concentré sur le terme d</w:t>
      </w:r>
      <w:proofErr w:type="gramStart"/>
      <w:r w:rsidRPr="004B4777">
        <w:rPr>
          <w:rFonts w:ascii="Times New Roman" w:hAnsi="Times New Roman" w:cs="Times New Roman"/>
          <w:sz w:val="24"/>
          <w:szCs w:val="24"/>
        </w:rPr>
        <w:t>’«</w:t>
      </w:r>
      <w:proofErr w:type="gramEnd"/>
      <w:r w:rsidRPr="004B4777">
        <w:rPr>
          <w:rFonts w:ascii="Times New Roman" w:hAnsi="Times New Roman" w:cs="Times New Roman"/>
          <w:sz w:val="24"/>
          <w:szCs w:val="24"/>
        </w:rPr>
        <w:t> autoritarisme</w:t>
      </w:r>
      <w:r w:rsidR="00D9311F">
        <w:rPr>
          <w:rFonts w:ascii="Times New Roman" w:hAnsi="Times New Roman" w:cs="Times New Roman"/>
          <w:sz w:val="24"/>
          <w:szCs w:val="24"/>
        </w:rPr>
        <w:t> »</w:t>
      </w:r>
      <w:r w:rsidRPr="004B4777">
        <w:rPr>
          <w:rFonts w:ascii="Times New Roman" w:hAnsi="Times New Roman" w:cs="Times New Roman"/>
          <w:sz w:val="24"/>
          <w:szCs w:val="24"/>
        </w:rPr>
        <w:t xml:space="preserve">. En effet, dès </w:t>
      </w:r>
      <w:r w:rsidR="00D01690">
        <w:rPr>
          <w:rFonts w:ascii="Times New Roman" w:hAnsi="Times New Roman" w:cs="Times New Roman"/>
          <w:sz w:val="24"/>
          <w:szCs w:val="24"/>
        </w:rPr>
        <w:t>cette date,</w:t>
      </w:r>
      <w:r w:rsidRPr="004B4777">
        <w:rPr>
          <w:rFonts w:ascii="Times New Roman" w:hAnsi="Times New Roman" w:cs="Times New Roman"/>
          <w:sz w:val="24"/>
          <w:szCs w:val="24"/>
        </w:rPr>
        <w:t xml:space="preserve"> certains analystes</w:t>
      </w:r>
      <w:r w:rsidRPr="004B4777">
        <w:rPr>
          <w:rStyle w:val="Appelnotedebasdep"/>
          <w:rFonts w:ascii="Times New Roman" w:hAnsi="Times New Roman" w:cs="Times New Roman"/>
          <w:sz w:val="24"/>
          <w:szCs w:val="24"/>
        </w:rPr>
        <w:footnoteReference w:id="1"/>
      </w:r>
      <w:r w:rsidRPr="004B4777">
        <w:rPr>
          <w:rFonts w:ascii="Times New Roman" w:hAnsi="Times New Roman" w:cs="Times New Roman"/>
          <w:sz w:val="24"/>
          <w:szCs w:val="24"/>
        </w:rPr>
        <w:t xml:space="preserve"> n’ont pas hésité à p</w:t>
      </w:r>
      <w:r w:rsidR="00D9311F">
        <w:rPr>
          <w:rFonts w:ascii="Times New Roman" w:hAnsi="Times New Roman" w:cs="Times New Roman"/>
          <w:sz w:val="24"/>
          <w:szCs w:val="24"/>
        </w:rPr>
        <w:t>roclame</w:t>
      </w:r>
      <w:r w:rsidRPr="004B4777">
        <w:rPr>
          <w:rFonts w:ascii="Times New Roman" w:hAnsi="Times New Roman" w:cs="Times New Roman"/>
          <w:sz w:val="24"/>
          <w:szCs w:val="24"/>
        </w:rPr>
        <w:t>r la « mort du néolibéralisme »</w:t>
      </w:r>
      <w:r w:rsidR="00D9311F">
        <w:rPr>
          <w:rFonts w:ascii="Times New Roman" w:hAnsi="Times New Roman" w:cs="Times New Roman"/>
          <w:sz w:val="24"/>
          <w:szCs w:val="24"/>
        </w:rPr>
        <w:t xml:space="preserve"> en raison de la victoire du « populisme d’extrême droite » </w:t>
      </w:r>
      <w:r w:rsidR="00D9311F" w:rsidRPr="004B4777">
        <w:rPr>
          <w:rFonts w:ascii="Times New Roman" w:hAnsi="Times New Roman" w:cs="Times New Roman"/>
          <w:sz w:val="24"/>
          <w:szCs w:val="24"/>
        </w:rPr>
        <w:t>(</w:t>
      </w:r>
      <w:r w:rsidR="00D9311F" w:rsidRPr="004B4777">
        <w:rPr>
          <w:rFonts w:ascii="Times New Roman" w:hAnsi="Times New Roman" w:cs="Times New Roman"/>
          <w:i/>
          <w:iCs/>
          <w:sz w:val="24"/>
          <w:szCs w:val="24"/>
        </w:rPr>
        <w:t>right-</w:t>
      </w:r>
      <w:proofErr w:type="spellStart"/>
      <w:r w:rsidR="00D9311F" w:rsidRPr="004B4777">
        <w:rPr>
          <w:rFonts w:ascii="Times New Roman" w:hAnsi="Times New Roman" w:cs="Times New Roman"/>
          <w:i/>
          <w:iCs/>
          <w:sz w:val="24"/>
          <w:szCs w:val="24"/>
        </w:rPr>
        <w:t>wing</w:t>
      </w:r>
      <w:proofErr w:type="spellEnd"/>
      <w:r w:rsidR="00D9311F" w:rsidRPr="004B4777">
        <w:rPr>
          <w:rFonts w:ascii="Times New Roman" w:hAnsi="Times New Roman" w:cs="Times New Roman"/>
          <w:i/>
          <w:iCs/>
          <w:sz w:val="24"/>
          <w:szCs w:val="24"/>
        </w:rPr>
        <w:t xml:space="preserve"> </w:t>
      </w:r>
      <w:proofErr w:type="spellStart"/>
      <w:r w:rsidR="00D9311F" w:rsidRPr="004B4777">
        <w:rPr>
          <w:rFonts w:ascii="Times New Roman" w:hAnsi="Times New Roman" w:cs="Times New Roman"/>
          <w:i/>
          <w:iCs/>
          <w:sz w:val="24"/>
          <w:szCs w:val="24"/>
        </w:rPr>
        <w:t>populism</w:t>
      </w:r>
      <w:proofErr w:type="spellEnd"/>
      <w:r w:rsidR="00D9311F" w:rsidRPr="004B4777">
        <w:rPr>
          <w:rFonts w:ascii="Times New Roman" w:hAnsi="Times New Roman" w:cs="Times New Roman"/>
          <w:sz w:val="24"/>
          <w:szCs w:val="24"/>
        </w:rPr>
        <w:t>)</w:t>
      </w:r>
      <w:r w:rsidRPr="004B4777">
        <w:rPr>
          <w:rFonts w:ascii="Times New Roman" w:hAnsi="Times New Roman" w:cs="Times New Roman"/>
          <w:sz w:val="24"/>
          <w:szCs w:val="24"/>
        </w:rPr>
        <w:t>. A l’inverse, d’autres ont insisté sur la nécessité de prendre en considération l’amalgame entre ces deux phénomènes, sous la dénomination de « néolibéralisme autoritaire », voire ont entrepris de réélaborer la notion même d</w:t>
      </w:r>
      <w:proofErr w:type="gramStart"/>
      <w:r w:rsidRPr="004B4777">
        <w:rPr>
          <w:rFonts w:ascii="Times New Roman" w:hAnsi="Times New Roman" w:cs="Times New Roman"/>
          <w:sz w:val="24"/>
          <w:szCs w:val="24"/>
        </w:rPr>
        <w:t>’«</w:t>
      </w:r>
      <w:proofErr w:type="gramEnd"/>
      <w:r w:rsidRPr="004B4777">
        <w:rPr>
          <w:rFonts w:ascii="Times New Roman" w:hAnsi="Times New Roman" w:cs="Times New Roman"/>
          <w:sz w:val="24"/>
          <w:szCs w:val="24"/>
        </w:rPr>
        <w:t> autoritarisme »</w:t>
      </w:r>
      <w:r w:rsidRPr="004B4777">
        <w:rPr>
          <w:rStyle w:val="Appelnotedebasdep"/>
          <w:rFonts w:ascii="Times New Roman" w:hAnsi="Times New Roman" w:cs="Times New Roman"/>
          <w:sz w:val="24"/>
          <w:szCs w:val="24"/>
        </w:rPr>
        <w:footnoteReference w:id="2"/>
      </w:r>
      <w:r w:rsidRPr="004B4777">
        <w:rPr>
          <w:rFonts w:ascii="Times New Roman" w:hAnsi="Times New Roman" w:cs="Times New Roman"/>
          <w:sz w:val="24"/>
          <w:szCs w:val="24"/>
        </w:rPr>
        <w:t xml:space="preserve">. Mais que faut-il entendre au juste sous cette dernière notion ? S’agit-il de la tendance un peu partout observée au renforcement de l’exécutif et à la restriction des libertés publiques ? S’agit-il de définir un nouveau type de liberté, celui qui serait propre à la version </w:t>
      </w:r>
      <w:r w:rsidR="00AA7ADD">
        <w:rPr>
          <w:rFonts w:ascii="Times New Roman" w:hAnsi="Times New Roman" w:cs="Times New Roman"/>
          <w:sz w:val="24"/>
          <w:szCs w:val="24"/>
        </w:rPr>
        <w:t>« </w:t>
      </w:r>
      <w:r w:rsidRPr="004B4777">
        <w:rPr>
          <w:rFonts w:ascii="Times New Roman" w:hAnsi="Times New Roman" w:cs="Times New Roman"/>
          <w:sz w:val="24"/>
          <w:szCs w:val="24"/>
        </w:rPr>
        <w:t>nationaliste</w:t>
      </w:r>
      <w:r w:rsidR="00AA7ADD">
        <w:rPr>
          <w:rFonts w:ascii="Times New Roman" w:hAnsi="Times New Roman" w:cs="Times New Roman"/>
          <w:sz w:val="24"/>
          <w:szCs w:val="24"/>
        </w:rPr>
        <w:t> »</w:t>
      </w:r>
      <w:r w:rsidRPr="004B4777">
        <w:rPr>
          <w:rFonts w:ascii="Times New Roman" w:hAnsi="Times New Roman" w:cs="Times New Roman"/>
          <w:sz w:val="24"/>
          <w:szCs w:val="24"/>
        </w:rPr>
        <w:t xml:space="preserve"> du néolibéralisme</w:t>
      </w:r>
      <w:r w:rsidR="00D9311F">
        <w:rPr>
          <w:rFonts w:ascii="Times New Roman" w:hAnsi="Times New Roman" w:cs="Times New Roman"/>
          <w:sz w:val="24"/>
          <w:szCs w:val="24"/>
        </w:rPr>
        <w:t xml:space="preserve"> et</w:t>
      </w:r>
      <w:r w:rsidRPr="004B4777">
        <w:rPr>
          <w:rFonts w:ascii="Times New Roman" w:hAnsi="Times New Roman" w:cs="Times New Roman"/>
          <w:sz w:val="24"/>
          <w:szCs w:val="24"/>
        </w:rPr>
        <w:t xml:space="preserve"> que Wendy Brown nomme </w:t>
      </w:r>
      <w:r w:rsidR="008E3BB5">
        <w:rPr>
          <w:rFonts w:ascii="Times New Roman" w:hAnsi="Times New Roman" w:cs="Times New Roman"/>
          <w:sz w:val="24"/>
          <w:szCs w:val="24"/>
        </w:rPr>
        <w:t xml:space="preserve">de façon stimulante </w:t>
      </w:r>
      <w:r w:rsidRPr="004B4777">
        <w:rPr>
          <w:rFonts w:ascii="Times New Roman" w:hAnsi="Times New Roman" w:cs="Times New Roman"/>
          <w:sz w:val="24"/>
          <w:szCs w:val="24"/>
        </w:rPr>
        <w:t>« liberté autoritaire</w:t>
      </w:r>
      <w:r w:rsidR="008E3BB5">
        <w:rPr>
          <w:rFonts w:ascii="Times New Roman" w:hAnsi="Times New Roman" w:cs="Times New Roman"/>
          <w:sz w:val="24"/>
          <w:szCs w:val="24"/>
        </w:rPr>
        <w:t> </w:t>
      </w:r>
      <w:proofErr w:type="gramStart"/>
      <w:r w:rsidR="008E3BB5">
        <w:rPr>
          <w:rFonts w:ascii="Times New Roman" w:hAnsi="Times New Roman" w:cs="Times New Roman"/>
          <w:sz w:val="24"/>
          <w:szCs w:val="24"/>
        </w:rPr>
        <w:t>»</w:t>
      </w:r>
      <w:r w:rsidRPr="004B4777">
        <w:rPr>
          <w:rFonts w:ascii="Times New Roman" w:hAnsi="Times New Roman" w:cs="Times New Roman"/>
          <w:sz w:val="24"/>
          <w:szCs w:val="24"/>
        </w:rPr>
        <w:t>?</w:t>
      </w:r>
      <w:proofErr w:type="gramEnd"/>
      <w:r w:rsidR="0060793B">
        <w:rPr>
          <w:rFonts w:ascii="Times New Roman" w:hAnsi="Times New Roman" w:cs="Times New Roman"/>
          <w:sz w:val="24"/>
          <w:szCs w:val="24"/>
        </w:rPr>
        <w:t xml:space="preserve"> De plus,</w:t>
      </w:r>
      <w:r w:rsidR="00647C0D" w:rsidRPr="004B4777">
        <w:rPr>
          <w:rFonts w:ascii="Times New Roman" w:hAnsi="Times New Roman" w:cs="Times New Roman"/>
          <w:sz w:val="24"/>
          <w:szCs w:val="24"/>
        </w:rPr>
        <w:t xml:space="preserve"> </w:t>
      </w:r>
      <w:r w:rsidR="006476AE">
        <w:rPr>
          <w:rFonts w:ascii="Times New Roman" w:hAnsi="Times New Roman" w:cs="Times New Roman"/>
          <w:sz w:val="24"/>
          <w:szCs w:val="24"/>
        </w:rPr>
        <w:t>faut-il exempter</w:t>
      </w:r>
      <w:r w:rsidR="0060793B">
        <w:rPr>
          <w:rFonts w:ascii="Times New Roman" w:hAnsi="Times New Roman" w:cs="Times New Roman"/>
          <w:sz w:val="24"/>
          <w:szCs w:val="24"/>
        </w:rPr>
        <w:t xml:space="preserve"> la version </w:t>
      </w:r>
      <w:r w:rsidR="00AA7ADD">
        <w:rPr>
          <w:rFonts w:ascii="Times New Roman" w:hAnsi="Times New Roman" w:cs="Times New Roman"/>
          <w:sz w:val="24"/>
          <w:szCs w:val="24"/>
        </w:rPr>
        <w:t>« </w:t>
      </w:r>
      <w:r w:rsidR="00647C0D" w:rsidRPr="004B4777">
        <w:rPr>
          <w:rFonts w:ascii="Times New Roman" w:hAnsi="Times New Roman" w:cs="Times New Roman"/>
          <w:sz w:val="24"/>
          <w:szCs w:val="24"/>
        </w:rPr>
        <w:t>globaliste</w:t>
      </w:r>
      <w:r w:rsidR="00AA7ADD">
        <w:rPr>
          <w:rFonts w:ascii="Times New Roman" w:hAnsi="Times New Roman" w:cs="Times New Roman"/>
          <w:sz w:val="24"/>
          <w:szCs w:val="24"/>
        </w:rPr>
        <w:t> »</w:t>
      </w:r>
      <w:r w:rsidR="00647C0D" w:rsidRPr="004B4777">
        <w:rPr>
          <w:rFonts w:ascii="Times New Roman" w:hAnsi="Times New Roman" w:cs="Times New Roman"/>
          <w:sz w:val="24"/>
          <w:szCs w:val="24"/>
        </w:rPr>
        <w:t> </w:t>
      </w:r>
      <w:r w:rsidR="006476AE">
        <w:rPr>
          <w:rFonts w:ascii="Times New Roman" w:hAnsi="Times New Roman" w:cs="Times New Roman"/>
          <w:sz w:val="24"/>
          <w:szCs w:val="24"/>
        </w:rPr>
        <w:t xml:space="preserve">et </w:t>
      </w:r>
      <w:r w:rsidR="00AA7ADD">
        <w:rPr>
          <w:rFonts w:ascii="Times New Roman" w:hAnsi="Times New Roman" w:cs="Times New Roman"/>
          <w:sz w:val="24"/>
          <w:szCs w:val="24"/>
        </w:rPr>
        <w:t>« </w:t>
      </w:r>
      <w:r w:rsidR="006476AE">
        <w:rPr>
          <w:rFonts w:ascii="Times New Roman" w:hAnsi="Times New Roman" w:cs="Times New Roman"/>
          <w:sz w:val="24"/>
          <w:szCs w:val="24"/>
        </w:rPr>
        <w:t>progressiste</w:t>
      </w:r>
      <w:r w:rsidR="00AA7ADD">
        <w:rPr>
          <w:rFonts w:ascii="Times New Roman" w:hAnsi="Times New Roman" w:cs="Times New Roman"/>
          <w:sz w:val="24"/>
          <w:szCs w:val="24"/>
        </w:rPr>
        <w:t> »</w:t>
      </w:r>
      <w:r w:rsidR="006476AE">
        <w:rPr>
          <w:rFonts w:ascii="Times New Roman" w:hAnsi="Times New Roman" w:cs="Times New Roman"/>
          <w:sz w:val="24"/>
          <w:szCs w:val="24"/>
        </w:rPr>
        <w:t xml:space="preserve"> </w:t>
      </w:r>
      <w:r w:rsidR="0060793B">
        <w:rPr>
          <w:rFonts w:ascii="Times New Roman" w:hAnsi="Times New Roman" w:cs="Times New Roman"/>
          <w:sz w:val="24"/>
          <w:szCs w:val="24"/>
        </w:rPr>
        <w:t xml:space="preserve">du </w:t>
      </w:r>
      <w:r w:rsidR="006476AE">
        <w:rPr>
          <w:rFonts w:ascii="Times New Roman" w:hAnsi="Times New Roman" w:cs="Times New Roman"/>
          <w:sz w:val="24"/>
          <w:szCs w:val="24"/>
        </w:rPr>
        <w:t>néolibéralisme</w:t>
      </w:r>
      <w:r w:rsidR="006476AE" w:rsidRPr="004B4777">
        <w:rPr>
          <w:rFonts w:ascii="Times New Roman" w:hAnsi="Times New Roman" w:cs="Times New Roman"/>
          <w:sz w:val="24"/>
          <w:szCs w:val="24"/>
        </w:rPr>
        <w:t xml:space="preserve"> </w:t>
      </w:r>
      <w:r w:rsidR="00647C0D" w:rsidRPr="004B4777">
        <w:rPr>
          <w:rFonts w:ascii="Times New Roman" w:hAnsi="Times New Roman" w:cs="Times New Roman"/>
          <w:sz w:val="24"/>
          <w:szCs w:val="24"/>
        </w:rPr>
        <w:t>de tout autoritarisme</w:t>
      </w:r>
      <w:r w:rsidR="006476AE">
        <w:rPr>
          <w:rFonts w:ascii="Times New Roman" w:hAnsi="Times New Roman" w:cs="Times New Roman"/>
          <w:sz w:val="24"/>
          <w:szCs w:val="24"/>
        </w:rPr>
        <w:t> ?</w:t>
      </w:r>
      <w:r w:rsidR="00647C0D">
        <w:rPr>
          <w:rFonts w:ascii="Times New Roman" w:hAnsi="Times New Roman" w:cs="Times New Roman"/>
          <w:sz w:val="24"/>
          <w:szCs w:val="24"/>
        </w:rPr>
        <w:t xml:space="preserve"> </w:t>
      </w:r>
      <w:r w:rsidR="00D9311F">
        <w:rPr>
          <w:rFonts w:ascii="Times New Roman" w:hAnsi="Times New Roman" w:cs="Times New Roman"/>
          <w:sz w:val="24"/>
          <w:szCs w:val="24"/>
        </w:rPr>
        <w:t>Au-delà encore, l</w:t>
      </w:r>
      <w:r w:rsidR="00172DA8">
        <w:rPr>
          <w:rFonts w:ascii="Times New Roman" w:hAnsi="Times New Roman" w:cs="Times New Roman"/>
          <w:sz w:val="24"/>
          <w:szCs w:val="24"/>
        </w:rPr>
        <w:t xml:space="preserve">a tendance à l’autoritarisme ne traverse-t-elle pas </w:t>
      </w:r>
      <w:r w:rsidR="00E950FA">
        <w:rPr>
          <w:rFonts w:ascii="Times New Roman" w:hAnsi="Times New Roman" w:cs="Times New Roman"/>
          <w:sz w:val="24"/>
          <w:szCs w:val="24"/>
        </w:rPr>
        <w:t xml:space="preserve">à des degrés divers </w:t>
      </w:r>
      <w:r w:rsidR="00172DA8">
        <w:rPr>
          <w:rFonts w:ascii="Times New Roman" w:hAnsi="Times New Roman" w:cs="Times New Roman"/>
          <w:sz w:val="24"/>
          <w:szCs w:val="24"/>
        </w:rPr>
        <w:t xml:space="preserve">le néolibéralisme, toutes tendances confondues, depuis </w:t>
      </w:r>
      <w:r w:rsidR="007C3DEE">
        <w:rPr>
          <w:rFonts w:ascii="Times New Roman" w:hAnsi="Times New Roman" w:cs="Times New Roman"/>
          <w:sz w:val="24"/>
          <w:szCs w:val="24"/>
        </w:rPr>
        <w:t xml:space="preserve">ses origines </w:t>
      </w:r>
      <w:r w:rsidR="00172DA8">
        <w:rPr>
          <w:rFonts w:ascii="Times New Roman" w:hAnsi="Times New Roman" w:cs="Times New Roman"/>
          <w:sz w:val="24"/>
          <w:szCs w:val="24"/>
        </w:rPr>
        <w:t>?</w:t>
      </w:r>
      <w:r w:rsidR="0081783D">
        <w:rPr>
          <w:rFonts w:ascii="Times New Roman" w:hAnsi="Times New Roman" w:cs="Times New Roman"/>
          <w:sz w:val="24"/>
          <w:szCs w:val="24"/>
        </w:rPr>
        <w:t xml:space="preserve"> Faut-il rappeler</w:t>
      </w:r>
      <w:r w:rsidR="00C602C7">
        <w:rPr>
          <w:rFonts w:ascii="Times New Roman" w:hAnsi="Times New Roman" w:cs="Times New Roman"/>
          <w:sz w:val="24"/>
          <w:szCs w:val="24"/>
        </w:rPr>
        <w:t xml:space="preserve">, outre le soutien </w:t>
      </w:r>
      <w:r w:rsidR="005A0B6F">
        <w:rPr>
          <w:rFonts w:ascii="Times New Roman" w:hAnsi="Times New Roman" w:cs="Times New Roman"/>
          <w:sz w:val="24"/>
          <w:szCs w:val="24"/>
        </w:rPr>
        <w:t xml:space="preserve">unanime des Hayek, Friedman, Becker, Buchanan </w:t>
      </w:r>
      <w:r w:rsidR="00C602C7">
        <w:rPr>
          <w:rFonts w:ascii="Times New Roman" w:hAnsi="Times New Roman" w:cs="Times New Roman"/>
          <w:sz w:val="24"/>
          <w:szCs w:val="24"/>
        </w:rPr>
        <w:t xml:space="preserve">à </w:t>
      </w:r>
      <w:r w:rsidR="00F712D5">
        <w:rPr>
          <w:rFonts w:ascii="Times New Roman" w:hAnsi="Times New Roman" w:cs="Times New Roman"/>
          <w:sz w:val="24"/>
          <w:szCs w:val="24"/>
        </w:rPr>
        <w:t xml:space="preserve">la dictature de </w:t>
      </w:r>
      <w:r w:rsidR="00C602C7">
        <w:rPr>
          <w:rFonts w:ascii="Times New Roman" w:hAnsi="Times New Roman" w:cs="Times New Roman"/>
          <w:sz w:val="24"/>
          <w:szCs w:val="24"/>
        </w:rPr>
        <w:t xml:space="preserve">Pinochet, </w:t>
      </w:r>
      <w:r w:rsidR="0081783D">
        <w:rPr>
          <w:rFonts w:ascii="Times New Roman" w:hAnsi="Times New Roman" w:cs="Times New Roman"/>
          <w:sz w:val="24"/>
          <w:szCs w:val="24"/>
        </w:rPr>
        <w:t xml:space="preserve">la joie de </w:t>
      </w:r>
      <w:proofErr w:type="spellStart"/>
      <w:r w:rsidR="0081783D">
        <w:rPr>
          <w:rFonts w:ascii="Times New Roman" w:hAnsi="Times New Roman" w:cs="Times New Roman"/>
          <w:sz w:val="24"/>
          <w:szCs w:val="24"/>
        </w:rPr>
        <w:t>Röpke</w:t>
      </w:r>
      <w:proofErr w:type="spellEnd"/>
      <w:r w:rsidR="0081783D">
        <w:rPr>
          <w:rFonts w:ascii="Times New Roman" w:hAnsi="Times New Roman" w:cs="Times New Roman"/>
          <w:sz w:val="24"/>
          <w:szCs w:val="24"/>
        </w:rPr>
        <w:t xml:space="preserve"> à la nouvelle du coup d’Etat de 1964 qui instaura une dictature militaire au Brésil ou </w:t>
      </w:r>
      <w:r w:rsidR="00345EE7">
        <w:rPr>
          <w:rFonts w:ascii="Times New Roman" w:hAnsi="Times New Roman" w:cs="Times New Roman"/>
          <w:sz w:val="24"/>
          <w:szCs w:val="24"/>
        </w:rPr>
        <w:t xml:space="preserve">encore </w:t>
      </w:r>
      <w:r w:rsidR="00C602C7">
        <w:rPr>
          <w:rFonts w:ascii="Times New Roman" w:hAnsi="Times New Roman" w:cs="Times New Roman"/>
          <w:sz w:val="24"/>
          <w:szCs w:val="24"/>
        </w:rPr>
        <w:t>l’envoi par Hayek d</w:t>
      </w:r>
      <w:r w:rsidR="005A0B6F">
        <w:rPr>
          <w:rFonts w:ascii="Times New Roman" w:hAnsi="Times New Roman" w:cs="Times New Roman"/>
          <w:sz w:val="24"/>
          <w:szCs w:val="24"/>
        </w:rPr>
        <w:t>’un exemplaire dédicacé de sa</w:t>
      </w:r>
      <w:r w:rsidR="00C602C7" w:rsidRPr="00C602C7">
        <w:rPr>
          <w:rFonts w:ascii="Times New Roman" w:hAnsi="Times New Roman" w:cs="Times New Roman"/>
          <w:i/>
          <w:iCs/>
          <w:sz w:val="24"/>
          <w:szCs w:val="24"/>
        </w:rPr>
        <w:t xml:space="preserve"> Constitution de la liberté</w:t>
      </w:r>
      <w:r w:rsidR="00C602C7">
        <w:rPr>
          <w:rFonts w:ascii="Times New Roman" w:hAnsi="Times New Roman" w:cs="Times New Roman"/>
          <w:sz w:val="24"/>
          <w:szCs w:val="24"/>
        </w:rPr>
        <w:t xml:space="preserve"> </w:t>
      </w:r>
      <w:r w:rsidR="00D9311F">
        <w:rPr>
          <w:rFonts w:ascii="Times New Roman" w:hAnsi="Times New Roman" w:cs="Times New Roman"/>
          <w:sz w:val="24"/>
          <w:szCs w:val="24"/>
        </w:rPr>
        <w:t xml:space="preserve">au dictateur </w:t>
      </w:r>
      <w:r w:rsidR="00B83945">
        <w:rPr>
          <w:rFonts w:ascii="Times New Roman" w:hAnsi="Times New Roman" w:cs="Times New Roman"/>
          <w:sz w:val="24"/>
          <w:szCs w:val="24"/>
        </w:rPr>
        <w:t xml:space="preserve">portugais </w:t>
      </w:r>
      <w:r w:rsidR="00C602C7">
        <w:rPr>
          <w:rFonts w:ascii="Times New Roman" w:hAnsi="Times New Roman" w:cs="Times New Roman"/>
          <w:sz w:val="24"/>
          <w:szCs w:val="24"/>
        </w:rPr>
        <w:t xml:space="preserve">Salazar ? </w:t>
      </w:r>
    </w:p>
    <w:p w14:paraId="4C6B2651" w14:textId="476D317F" w:rsidR="00D01690" w:rsidRPr="00D01690" w:rsidRDefault="00D01690" w:rsidP="00D01690">
      <w:pPr>
        <w:spacing w:line="360" w:lineRule="auto"/>
        <w:jc w:val="both"/>
        <w:rPr>
          <w:rFonts w:ascii="Times New Roman" w:hAnsi="Times New Roman" w:cs="Times New Roman"/>
          <w:b/>
          <w:bCs/>
          <w:sz w:val="24"/>
          <w:szCs w:val="24"/>
        </w:rPr>
      </w:pPr>
      <w:r w:rsidRPr="00D01690">
        <w:rPr>
          <w:rFonts w:ascii="Times New Roman" w:hAnsi="Times New Roman" w:cs="Times New Roman"/>
          <w:b/>
          <w:bCs/>
          <w:sz w:val="24"/>
          <w:szCs w:val="24"/>
        </w:rPr>
        <w:t xml:space="preserve">L’autoritarisme </w:t>
      </w:r>
      <w:r w:rsidR="00172DA8">
        <w:rPr>
          <w:rFonts w:ascii="Times New Roman" w:hAnsi="Times New Roman" w:cs="Times New Roman"/>
          <w:b/>
          <w:bCs/>
          <w:sz w:val="24"/>
          <w:szCs w:val="24"/>
        </w:rPr>
        <w:t xml:space="preserve">politique </w:t>
      </w:r>
      <w:r w:rsidRPr="00D01690">
        <w:rPr>
          <w:rFonts w:ascii="Times New Roman" w:hAnsi="Times New Roman" w:cs="Times New Roman"/>
          <w:b/>
          <w:bCs/>
          <w:sz w:val="24"/>
          <w:szCs w:val="24"/>
        </w:rPr>
        <w:t>néolibéral</w:t>
      </w:r>
    </w:p>
    <w:p w14:paraId="59D4DA45" w14:textId="6BB1772E" w:rsidR="00EF47B0" w:rsidRDefault="00EF47B0" w:rsidP="00921DC2">
      <w:pPr>
        <w:spacing w:line="360" w:lineRule="auto"/>
        <w:ind w:firstLine="708"/>
        <w:jc w:val="both"/>
        <w:rPr>
          <w:rFonts w:ascii="Times New Roman" w:hAnsi="Times New Roman" w:cs="Times New Roman"/>
          <w:color w:val="000000"/>
          <w:sz w:val="24"/>
          <w:szCs w:val="24"/>
          <w:shd w:val="clear" w:color="auto" w:fill="FFFFFF"/>
        </w:rPr>
      </w:pPr>
      <w:r w:rsidRPr="00EF47B0">
        <w:rPr>
          <w:rFonts w:ascii="Times New Roman" w:hAnsi="Times New Roman" w:cs="Times New Roman"/>
          <w:color w:val="000000"/>
          <w:sz w:val="24"/>
          <w:szCs w:val="24"/>
          <w:shd w:val="clear" w:color="auto" w:fill="FFFFFF"/>
        </w:rPr>
        <w:t>L’</w:t>
      </w:r>
      <w:r w:rsidR="00D01690">
        <w:rPr>
          <w:rFonts w:ascii="Times New Roman" w:hAnsi="Times New Roman" w:cs="Times New Roman"/>
          <w:color w:val="000000"/>
          <w:sz w:val="24"/>
          <w:szCs w:val="24"/>
          <w:shd w:val="clear" w:color="auto" w:fill="FFFFFF"/>
        </w:rPr>
        <w:t>émeute</w:t>
      </w:r>
      <w:r w:rsidRPr="00EF47B0">
        <w:rPr>
          <w:rFonts w:ascii="Times New Roman" w:hAnsi="Times New Roman" w:cs="Times New Roman"/>
          <w:color w:val="000000"/>
          <w:sz w:val="24"/>
          <w:szCs w:val="24"/>
          <w:shd w:val="clear" w:color="auto" w:fill="FFFFFF"/>
        </w:rPr>
        <w:t xml:space="preserve"> du 6 janvier </w:t>
      </w:r>
      <w:r w:rsidR="00D01690">
        <w:rPr>
          <w:rFonts w:ascii="Times New Roman" w:hAnsi="Times New Roman" w:cs="Times New Roman"/>
          <w:color w:val="000000"/>
          <w:sz w:val="24"/>
          <w:szCs w:val="24"/>
          <w:shd w:val="clear" w:color="auto" w:fill="FFFFFF"/>
        </w:rPr>
        <w:t xml:space="preserve">2021 </w:t>
      </w:r>
      <w:r w:rsidRPr="00EF47B0">
        <w:rPr>
          <w:rFonts w:ascii="Times New Roman" w:hAnsi="Times New Roman" w:cs="Times New Roman"/>
          <w:color w:val="000000"/>
          <w:sz w:val="24"/>
          <w:szCs w:val="24"/>
          <w:shd w:val="clear" w:color="auto" w:fill="FFFFFF"/>
        </w:rPr>
        <w:t xml:space="preserve">à Washington </w:t>
      </w:r>
      <w:r w:rsidR="00C20B71">
        <w:rPr>
          <w:rFonts w:ascii="Times New Roman" w:hAnsi="Times New Roman" w:cs="Times New Roman"/>
          <w:color w:val="000000"/>
          <w:sz w:val="24"/>
          <w:szCs w:val="24"/>
          <w:shd w:val="clear" w:color="auto" w:fill="FFFFFF"/>
        </w:rPr>
        <w:t>a</w:t>
      </w:r>
      <w:r w:rsidR="008A09A3">
        <w:rPr>
          <w:rFonts w:ascii="Times New Roman" w:hAnsi="Times New Roman" w:cs="Times New Roman"/>
          <w:color w:val="000000"/>
          <w:sz w:val="24"/>
          <w:szCs w:val="24"/>
          <w:shd w:val="clear" w:color="auto" w:fill="FFFFFF"/>
        </w:rPr>
        <w:t xml:space="preserve"> montré jusqu’à quel point Trump était prêt à aller pour bloquer la ratification du vote des Etats</w:t>
      </w:r>
      <w:r w:rsidRPr="00EF47B0">
        <w:rPr>
          <w:rFonts w:ascii="Times New Roman" w:hAnsi="Times New Roman" w:cs="Times New Roman"/>
          <w:color w:val="000000"/>
          <w:sz w:val="24"/>
          <w:szCs w:val="24"/>
          <w:shd w:val="clear" w:color="auto" w:fill="FFFFFF"/>
        </w:rPr>
        <w:t>. Mais le plus important pour l’avenir est sans conteste qu</w:t>
      </w:r>
      <w:r w:rsidR="00282CED">
        <w:rPr>
          <w:rFonts w:ascii="Times New Roman" w:hAnsi="Times New Roman" w:cs="Times New Roman"/>
          <w:color w:val="000000"/>
          <w:sz w:val="24"/>
          <w:szCs w:val="24"/>
          <w:shd w:val="clear" w:color="auto" w:fill="FFFFFF"/>
        </w:rPr>
        <w:t>’il</w:t>
      </w:r>
      <w:r w:rsidRPr="00EF47B0">
        <w:rPr>
          <w:rFonts w:ascii="Times New Roman" w:hAnsi="Times New Roman" w:cs="Times New Roman"/>
          <w:color w:val="000000"/>
          <w:sz w:val="24"/>
          <w:szCs w:val="24"/>
          <w:shd w:val="clear" w:color="auto" w:fill="FFFFFF"/>
        </w:rPr>
        <w:t xml:space="preserve"> soit parvenu à augmenter le nombre de voix en sa faveur entre 2016 et 2020 (de 63 millions à 73 millions en 2020). Or cette polarisation n’a été rendue possible que par une </w:t>
      </w:r>
      <w:r w:rsidRPr="00EF47B0">
        <w:rPr>
          <w:rFonts w:ascii="Times New Roman" w:hAnsi="Times New Roman" w:cs="Times New Roman"/>
          <w:i/>
          <w:iCs/>
          <w:color w:val="000000"/>
          <w:sz w:val="24"/>
          <w:szCs w:val="24"/>
          <w:shd w:val="clear" w:color="auto" w:fill="FFFFFF"/>
        </w:rPr>
        <w:t>opposition de valeurs</w:t>
      </w:r>
      <w:r w:rsidRPr="00EF47B0">
        <w:rPr>
          <w:rFonts w:ascii="Times New Roman" w:hAnsi="Times New Roman" w:cs="Times New Roman"/>
          <w:color w:val="000000"/>
          <w:sz w:val="24"/>
          <w:szCs w:val="24"/>
          <w:shd w:val="clear" w:color="auto" w:fill="FFFFFF"/>
        </w:rPr>
        <w:t xml:space="preserve">, celle de la liberté et de l’égalité ou celle de la liberté et de la justice sociale, en un mot celle de la « liberté » et du « socialisme ». Car c’est cette opposition qui a donné sens à la haine ou au ressentiment éprouvés par une grande partie de ces électeurs. Comme le dit Wendy Brown, la plus grande réussite des Républicains dans ces élections fut </w:t>
      </w:r>
      <w:r w:rsidRPr="00EF47B0">
        <w:rPr>
          <w:rFonts w:ascii="Times New Roman" w:hAnsi="Times New Roman" w:cs="Times New Roman"/>
          <w:color w:val="000000"/>
          <w:sz w:val="24"/>
          <w:szCs w:val="24"/>
          <w:shd w:val="clear" w:color="auto" w:fill="FFFFFF"/>
        </w:rPr>
        <w:lastRenderedPageBreak/>
        <w:t>« d’identifier Trump à la liberté » : « Liberté de résister aux protocoles anti-</w:t>
      </w:r>
      <w:proofErr w:type="spellStart"/>
      <w:r w:rsidRPr="00EF47B0">
        <w:rPr>
          <w:rFonts w:ascii="Times New Roman" w:hAnsi="Times New Roman" w:cs="Times New Roman"/>
          <w:color w:val="000000"/>
          <w:sz w:val="24"/>
          <w:szCs w:val="24"/>
          <w:shd w:val="clear" w:color="auto" w:fill="FFFFFF"/>
        </w:rPr>
        <w:t>Covid</w:t>
      </w:r>
      <w:proofErr w:type="spellEnd"/>
      <w:r w:rsidRPr="00EF47B0">
        <w:rPr>
          <w:rFonts w:ascii="Times New Roman" w:hAnsi="Times New Roman" w:cs="Times New Roman"/>
          <w:color w:val="000000"/>
          <w:sz w:val="24"/>
          <w:szCs w:val="24"/>
          <w:shd w:val="clear" w:color="auto" w:fill="FFFFFF"/>
        </w:rPr>
        <w:t>, de baisser les impôts des riches, d’élargir le pouvoir et les droits des entreprises, de tenter de détruire ce qui demeure d’un Etat réglementaire et social. »</w:t>
      </w:r>
      <w:r w:rsidRPr="00EF47B0">
        <w:rPr>
          <w:rStyle w:val="Appelnotedebasdep"/>
          <w:rFonts w:ascii="Times New Roman" w:hAnsi="Times New Roman" w:cs="Times New Roman"/>
          <w:color w:val="000000"/>
          <w:sz w:val="24"/>
          <w:szCs w:val="24"/>
          <w:shd w:val="clear" w:color="auto" w:fill="FFFFFF"/>
        </w:rPr>
        <w:footnoteReference w:id="3"/>
      </w:r>
      <w:r w:rsidRPr="00EF47B0">
        <w:rPr>
          <w:rFonts w:ascii="Times New Roman" w:hAnsi="Times New Roman" w:cs="Times New Roman"/>
          <w:color w:val="000000"/>
          <w:sz w:val="24"/>
          <w:szCs w:val="24"/>
          <w:shd w:val="clear" w:color="auto" w:fill="FFFFFF"/>
        </w:rPr>
        <w:t xml:space="preserve"> C’est l’attachement à cette « liberté » qui fait le </w:t>
      </w:r>
      <w:proofErr w:type="spellStart"/>
      <w:r w:rsidRPr="00EF47B0">
        <w:rPr>
          <w:rFonts w:ascii="Times New Roman" w:hAnsi="Times New Roman" w:cs="Times New Roman"/>
          <w:color w:val="000000"/>
          <w:sz w:val="24"/>
          <w:szCs w:val="24"/>
          <w:shd w:val="clear" w:color="auto" w:fill="FFFFFF"/>
        </w:rPr>
        <w:t>trumpisme</w:t>
      </w:r>
      <w:proofErr w:type="spellEnd"/>
      <w:r w:rsidRPr="00EF47B0">
        <w:rPr>
          <w:rFonts w:ascii="Times New Roman" w:hAnsi="Times New Roman" w:cs="Times New Roman"/>
          <w:color w:val="000000"/>
          <w:sz w:val="24"/>
          <w:szCs w:val="24"/>
          <w:shd w:val="clear" w:color="auto" w:fill="FFFFFF"/>
        </w:rPr>
        <w:t xml:space="preserve"> au-delà de la personne de Trump et c’est lui qui permet d’envisager un </w:t>
      </w:r>
      <w:proofErr w:type="spellStart"/>
      <w:r w:rsidRPr="00EF47B0">
        <w:rPr>
          <w:rFonts w:ascii="Times New Roman" w:hAnsi="Times New Roman" w:cs="Times New Roman"/>
          <w:color w:val="000000"/>
          <w:sz w:val="24"/>
          <w:szCs w:val="24"/>
          <w:shd w:val="clear" w:color="auto" w:fill="FFFFFF"/>
        </w:rPr>
        <w:t>trumpisme</w:t>
      </w:r>
      <w:proofErr w:type="spellEnd"/>
      <w:r w:rsidRPr="00EF47B0">
        <w:rPr>
          <w:rFonts w:ascii="Times New Roman" w:hAnsi="Times New Roman" w:cs="Times New Roman"/>
          <w:color w:val="000000"/>
          <w:sz w:val="24"/>
          <w:szCs w:val="24"/>
          <w:shd w:val="clear" w:color="auto" w:fill="FFFFFF"/>
        </w:rPr>
        <w:t xml:space="preserve"> sans Trump. </w:t>
      </w:r>
      <w:r w:rsidR="00FC5D16" w:rsidRPr="005A0B6F">
        <w:rPr>
          <w:rFonts w:ascii="Times New Roman" w:hAnsi="Times New Roman" w:cs="Times New Roman"/>
          <w:sz w:val="24"/>
          <w:szCs w:val="24"/>
        </w:rPr>
        <w:t xml:space="preserve">Trump incarne </w:t>
      </w:r>
      <w:r w:rsidR="00282CED">
        <w:rPr>
          <w:rFonts w:ascii="Times New Roman" w:hAnsi="Times New Roman" w:cs="Times New Roman"/>
          <w:sz w:val="24"/>
          <w:szCs w:val="24"/>
        </w:rPr>
        <w:t xml:space="preserve">certainement </w:t>
      </w:r>
      <w:r w:rsidR="00166C3B" w:rsidRPr="005A0B6F">
        <w:rPr>
          <w:rFonts w:ascii="Times New Roman" w:hAnsi="Times New Roman" w:cs="Times New Roman"/>
          <w:sz w:val="24"/>
          <w:szCs w:val="24"/>
        </w:rPr>
        <w:t xml:space="preserve">un </w:t>
      </w:r>
      <w:r w:rsidR="00BD5A94" w:rsidRPr="005A0B6F">
        <w:rPr>
          <w:rFonts w:ascii="Times New Roman" w:hAnsi="Times New Roman" w:cs="Times New Roman"/>
          <w:sz w:val="24"/>
          <w:szCs w:val="24"/>
        </w:rPr>
        <w:t>« autoritarisme néolibéral raciste »</w:t>
      </w:r>
      <w:r w:rsidR="00282CED">
        <w:rPr>
          <w:rFonts w:ascii="Times New Roman" w:hAnsi="Times New Roman" w:cs="Times New Roman"/>
          <w:sz w:val="24"/>
          <w:szCs w:val="24"/>
        </w:rPr>
        <w:t xml:space="preserve">, mais </w:t>
      </w:r>
      <w:r w:rsidR="005B7A32">
        <w:rPr>
          <w:rFonts w:ascii="Times New Roman" w:hAnsi="Times New Roman" w:cs="Times New Roman"/>
          <w:sz w:val="24"/>
          <w:szCs w:val="24"/>
        </w:rPr>
        <w:t xml:space="preserve">il </w:t>
      </w:r>
      <w:r w:rsidR="00C602C7">
        <w:rPr>
          <w:rFonts w:ascii="Times New Roman" w:hAnsi="Times New Roman" w:cs="Times New Roman"/>
          <w:color w:val="000000"/>
          <w:sz w:val="24"/>
          <w:szCs w:val="24"/>
          <w:shd w:val="clear" w:color="auto" w:fill="FFFFFF"/>
        </w:rPr>
        <w:t xml:space="preserve">n’est nullement un accident </w:t>
      </w:r>
      <w:r w:rsidR="00277DB6">
        <w:rPr>
          <w:rFonts w:ascii="Times New Roman" w:hAnsi="Times New Roman" w:cs="Times New Roman"/>
          <w:color w:val="000000"/>
          <w:sz w:val="24"/>
          <w:szCs w:val="24"/>
          <w:shd w:val="clear" w:color="auto" w:fill="FFFFFF"/>
        </w:rPr>
        <w:t xml:space="preserve">dans l’histoire américaine </w:t>
      </w:r>
      <w:r w:rsidR="00C602C7">
        <w:rPr>
          <w:rFonts w:ascii="Times New Roman" w:hAnsi="Times New Roman" w:cs="Times New Roman"/>
          <w:color w:val="000000"/>
          <w:sz w:val="24"/>
          <w:szCs w:val="24"/>
          <w:shd w:val="clear" w:color="auto" w:fill="FFFFFF"/>
        </w:rPr>
        <w:t xml:space="preserve">et </w:t>
      </w:r>
      <w:r w:rsidRPr="00EF47B0">
        <w:rPr>
          <w:rFonts w:ascii="Times New Roman" w:hAnsi="Times New Roman" w:cs="Times New Roman"/>
          <w:color w:val="000000"/>
          <w:sz w:val="24"/>
          <w:szCs w:val="24"/>
          <w:shd w:val="clear" w:color="auto" w:fill="FFFFFF"/>
        </w:rPr>
        <w:t>les miliciens du Capitole</w:t>
      </w:r>
      <w:r w:rsidR="00166C3B">
        <w:rPr>
          <w:rFonts w:ascii="Times New Roman" w:hAnsi="Times New Roman" w:cs="Times New Roman"/>
          <w:color w:val="000000"/>
          <w:sz w:val="24"/>
          <w:szCs w:val="24"/>
          <w:shd w:val="clear" w:color="auto" w:fill="FFFFFF"/>
        </w:rPr>
        <w:t>, loin d’être</w:t>
      </w:r>
      <w:r w:rsidRPr="00EF47B0">
        <w:rPr>
          <w:rFonts w:ascii="Times New Roman" w:hAnsi="Times New Roman" w:cs="Times New Roman"/>
          <w:color w:val="000000"/>
          <w:sz w:val="24"/>
          <w:szCs w:val="24"/>
          <w:shd w:val="clear" w:color="auto" w:fill="FFFFFF"/>
        </w:rPr>
        <w:t xml:space="preserve"> un corps étranger à l’Amérique,</w:t>
      </w:r>
      <w:r w:rsidR="00166C3B">
        <w:rPr>
          <w:rFonts w:ascii="Times New Roman" w:hAnsi="Times New Roman" w:cs="Times New Roman"/>
          <w:color w:val="000000"/>
          <w:sz w:val="24"/>
          <w:szCs w:val="24"/>
          <w:shd w:val="clear" w:color="auto" w:fill="FFFFFF"/>
        </w:rPr>
        <w:t xml:space="preserve"> </w:t>
      </w:r>
      <w:r w:rsidRPr="00EF47B0">
        <w:rPr>
          <w:rFonts w:ascii="Times New Roman" w:hAnsi="Times New Roman" w:cs="Times New Roman"/>
          <w:color w:val="000000"/>
          <w:sz w:val="24"/>
          <w:szCs w:val="24"/>
          <w:shd w:val="clear" w:color="auto" w:fill="FFFFFF"/>
        </w:rPr>
        <w:t>« s’inscrivent dans une longue tradition du terrorisme blanc américain », qui n’a pu prospérer que sur le terreau d</w:t>
      </w:r>
      <w:proofErr w:type="gramStart"/>
      <w:r w:rsidRPr="00EF47B0">
        <w:rPr>
          <w:rFonts w:ascii="Times New Roman" w:hAnsi="Times New Roman" w:cs="Times New Roman"/>
          <w:color w:val="000000"/>
          <w:sz w:val="24"/>
          <w:szCs w:val="24"/>
          <w:shd w:val="clear" w:color="auto" w:fill="FFFFFF"/>
        </w:rPr>
        <w:t>’«</w:t>
      </w:r>
      <w:proofErr w:type="gramEnd"/>
      <w:r w:rsidRPr="00EF47B0">
        <w:rPr>
          <w:rFonts w:ascii="Times New Roman" w:hAnsi="Times New Roman" w:cs="Times New Roman"/>
          <w:color w:val="000000"/>
          <w:sz w:val="24"/>
          <w:szCs w:val="24"/>
          <w:shd w:val="clear" w:color="auto" w:fill="FFFFFF"/>
        </w:rPr>
        <w:t> nativisme » vieux de quatre siècles</w:t>
      </w:r>
      <w:r w:rsidRPr="00EF47B0">
        <w:rPr>
          <w:rStyle w:val="Appelnotedebasdep"/>
          <w:rFonts w:ascii="Times New Roman" w:hAnsi="Times New Roman" w:cs="Times New Roman"/>
          <w:color w:val="000000"/>
          <w:sz w:val="24"/>
          <w:szCs w:val="24"/>
          <w:shd w:val="clear" w:color="auto" w:fill="FFFFFF"/>
        </w:rPr>
        <w:footnoteReference w:id="4"/>
      </w:r>
      <w:r w:rsidRPr="00EF47B0">
        <w:rPr>
          <w:rFonts w:ascii="Times New Roman" w:hAnsi="Times New Roman" w:cs="Times New Roman"/>
          <w:color w:val="000000"/>
          <w:sz w:val="24"/>
          <w:szCs w:val="24"/>
          <w:shd w:val="clear" w:color="auto" w:fill="FFFFFF"/>
        </w:rPr>
        <w:t xml:space="preserve">. </w:t>
      </w:r>
    </w:p>
    <w:p w14:paraId="72F65F1B" w14:textId="74116329" w:rsidR="003C5263" w:rsidRDefault="003C5263" w:rsidP="003C5263">
      <w:pPr>
        <w:spacing w:line="360" w:lineRule="auto"/>
        <w:jc w:val="both"/>
        <w:rPr>
          <w:rFonts w:ascii="Times New Roman" w:hAnsi="Times New Roman" w:cs="Times New Roman"/>
          <w:sz w:val="24"/>
          <w:szCs w:val="24"/>
        </w:rPr>
      </w:pPr>
      <w:r>
        <w:rPr>
          <w:rFonts w:ascii="Times" w:hAnsi="Times"/>
          <w:sz w:val="24"/>
          <w:szCs w:val="24"/>
        </w:rPr>
        <w:t>C’est cette même « liberté dérégulée »</w:t>
      </w:r>
      <w:r w:rsidR="00C602C7">
        <w:rPr>
          <w:rFonts w:ascii="Times" w:hAnsi="Times"/>
          <w:sz w:val="24"/>
          <w:szCs w:val="24"/>
        </w:rPr>
        <w:t>, « plus précieuse que la vie »,</w:t>
      </w:r>
      <w:r>
        <w:rPr>
          <w:rFonts w:ascii="Times" w:hAnsi="Times"/>
          <w:sz w:val="24"/>
          <w:szCs w:val="24"/>
        </w:rPr>
        <w:t xml:space="preserve"> qui fut revendiquée par </w:t>
      </w:r>
      <w:proofErr w:type="spellStart"/>
      <w:r>
        <w:rPr>
          <w:rFonts w:ascii="Times" w:hAnsi="Times"/>
          <w:sz w:val="24"/>
          <w:szCs w:val="24"/>
        </w:rPr>
        <w:t>Bolsonaro</w:t>
      </w:r>
      <w:proofErr w:type="spellEnd"/>
      <w:r>
        <w:rPr>
          <w:rFonts w:ascii="Times" w:hAnsi="Times"/>
          <w:sz w:val="24"/>
          <w:szCs w:val="24"/>
        </w:rPr>
        <w:t xml:space="preserve"> </w:t>
      </w:r>
      <w:r w:rsidR="00282CED">
        <w:rPr>
          <w:rFonts w:ascii="Times" w:hAnsi="Times"/>
          <w:sz w:val="24"/>
          <w:szCs w:val="24"/>
        </w:rPr>
        <w:t xml:space="preserve">et ses partisans </w:t>
      </w:r>
      <w:r>
        <w:rPr>
          <w:rFonts w:ascii="Times" w:hAnsi="Times"/>
          <w:sz w:val="24"/>
          <w:szCs w:val="24"/>
        </w:rPr>
        <w:t xml:space="preserve">au Brésil. </w:t>
      </w:r>
      <w:r>
        <w:rPr>
          <w:rFonts w:ascii="Times New Roman" w:hAnsi="Times New Roman" w:cs="Times New Roman"/>
          <w:sz w:val="24"/>
          <w:szCs w:val="24"/>
        </w:rPr>
        <w:t xml:space="preserve">Et </w:t>
      </w:r>
      <w:r w:rsidR="00B83945">
        <w:rPr>
          <w:rFonts w:ascii="Times New Roman" w:hAnsi="Times New Roman" w:cs="Times New Roman"/>
          <w:sz w:val="24"/>
          <w:szCs w:val="24"/>
        </w:rPr>
        <w:t xml:space="preserve">tout </w:t>
      </w:r>
      <w:r>
        <w:rPr>
          <w:rFonts w:ascii="Times New Roman" w:hAnsi="Times New Roman" w:cs="Times New Roman"/>
          <w:sz w:val="24"/>
          <w:szCs w:val="24"/>
        </w:rPr>
        <w:t xml:space="preserve">comme Trump </w:t>
      </w:r>
      <w:r w:rsidR="00345EE7">
        <w:rPr>
          <w:rFonts w:ascii="Times New Roman" w:hAnsi="Times New Roman" w:cs="Times New Roman"/>
          <w:sz w:val="24"/>
          <w:szCs w:val="24"/>
        </w:rPr>
        <w:t xml:space="preserve">a </w:t>
      </w:r>
      <w:r w:rsidR="00282CED">
        <w:rPr>
          <w:rFonts w:ascii="Times New Roman" w:hAnsi="Times New Roman" w:cs="Times New Roman"/>
          <w:sz w:val="24"/>
          <w:szCs w:val="24"/>
        </w:rPr>
        <w:t>recouru à l’arme</w:t>
      </w:r>
      <w:r w:rsidR="00345EE7">
        <w:rPr>
          <w:rFonts w:ascii="Times New Roman" w:hAnsi="Times New Roman" w:cs="Times New Roman"/>
          <w:sz w:val="24"/>
          <w:szCs w:val="24"/>
        </w:rPr>
        <w:t xml:space="preserve"> </w:t>
      </w:r>
      <w:r w:rsidR="00282CED">
        <w:rPr>
          <w:rFonts w:ascii="Times New Roman" w:hAnsi="Times New Roman" w:cs="Times New Roman"/>
          <w:sz w:val="24"/>
          <w:szCs w:val="24"/>
        </w:rPr>
        <w:t>d</w:t>
      </w:r>
      <w:r w:rsidR="00345EE7">
        <w:rPr>
          <w:rFonts w:ascii="Times New Roman" w:hAnsi="Times New Roman" w:cs="Times New Roman"/>
          <w:sz w:val="24"/>
          <w:szCs w:val="24"/>
        </w:rPr>
        <w:t>es décrets (</w:t>
      </w:r>
      <w:r w:rsidR="00B83945">
        <w:rPr>
          <w:rFonts w:ascii="Times New Roman" w:hAnsi="Times New Roman" w:cs="Times New Roman"/>
          <w:sz w:val="24"/>
          <w:szCs w:val="24"/>
        </w:rPr>
        <w:t xml:space="preserve">dont le fameux </w:t>
      </w:r>
      <w:proofErr w:type="spellStart"/>
      <w:r w:rsidR="00345EE7">
        <w:rPr>
          <w:rFonts w:ascii="Times New Roman" w:hAnsi="Times New Roman" w:cs="Times New Roman"/>
          <w:sz w:val="24"/>
          <w:szCs w:val="24"/>
        </w:rPr>
        <w:t>Muslim</w:t>
      </w:r>
      <w:proofErr w:type="spellEnd"/>
      <w:r w:rsidR="00345EE7">
        <w:rPr>
          <w:rFonts w:ascii="Times New Roman" w:hAnsi="Times New Roman" w:cs="Times New Roman"/>
          <w:sz w:val="24"/>
          <w:szCs w:val="24"/>
        </w:rPr>
        <w:t xml:space="preserve"> ban)</w:t>
      </w:r>
      <w:r>
        <w:rPr>
          <w:rFonts w:ascii="Times New Roman" w:hAnsi="Times New Roman" w:cs="Times New Roman"/>
          <w:sz w:val="24"/>
          <w:szCs w:val="24"/>
        </w:rPr>
        <w:t>,</w:t>
      </w:r>
      <w:r w:rsidRPr="004F7152">
        <w:rPr>
          <w:rFonts w:ascii="Times New Roman" w:hAnsi="Times New Roman" w:cs="Times New Roman"/>
          <w:sz w:val="24"/>
          <w:szCs w:val="24"/>
        </w:rPr>
        <w:t xml:space="preserve"> </w:t>
      </w: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a cherché à </w:t>
      </w:r>
      <w:r w:rsidRPr="004F7152">
        <w:rPr>
          <w:rFonts w:ascii="Times New Roman" w:hAnsi="Times New Roman" w:cs="Times New Roman"/>
          <w:sz w:val="24"/>
          <w:szCs w:val="24"/>
        </w:rPr>
        <w:t>étendre son propre pouvoir en dimin</w:t>
      </w:r>
      <w:r>
        <w:rPr>
          <w:rFonts w:ascii="Times New Roman" w:hAnsi="Times New Roman" w:cs="Times New Roman"/>
          <w:sz w:val="24"/>
          <w:szCs w:val="24"/>
        </w:rPr>
        <w:t>uant, voire</w:t>
      </w:r>
      <w:r w:rsidRPr="004F7152">
        <w:rPr>
          <w:rFonts w:ascii="Times New Roman" w:hAnsi="Times New Roman" w:cs="Times New Roman"/>
          <w:sz w:val="24"/>
          <w:szCs w:val="24"/>
        </w:rPr>
        <w:t xml:space="preserve"> </w:t>
      </w:r>
      <w:r>
        <w:rPr>
          <w:rFonts w:ascii="Times New Roman" w:hAnsi="Times New Roman" w:cs="Times New Roman"/>
          <w:sz w:val="24"/>
          <w:szCs w:val="24"/>
        </w:rPr>
        <w:t xml:space="preserve">en éliminant </w:t>
      </w:r>
      <w:r w:rsidRPr="004F7152">
        <w:rPr>
          <w:rFonts w:ascii="Times New Roman" w:hAnsi="Times New Roman" w:cs="Times New Roman"/>
          <w:sz w:val="24"/>
          <w:szCs w:val="24"/>
        </w:rPr>
        <w:t xml:space="preserve">le système de freins et </w:t>
      </w:r>
      <w:r>
        <w:rPr>
          <w:rFonts w:ascii="Times New Roman" w:hAnsi="Times New Roman" w:cs="Times New Roman"/>
          <w:sz w:val="24"/>
          <w:szCs w:val="24"/>
        </w:rPr>
        <w:t xml:space="preserve">de </w:t>
      </w:r>
      <w:r w:rsidRPr="004F7152">
        <w:rPr>
          <w:rFonts w:ascii="Times New Roman" w:hAnsi="Times New Roman" w:cs="Times New Roman"/>
          <w:sz w:val="24"/>
          <w:szCs w:val="24"/>
        </w:rPr>
        <w:t>contrepoids inhérent</w:t>
      </w:r>
      <w:r>
        <w:rPr>
          <w:rFonts w:ascii="Times New Roman" w:hAnsi="Times New Roman" w:cs="Times New Roman"/>
          <w:sz w:val="24"/>
          <w:szCs w:val="24"/>
        </w:rPr>
        <w:t xml:space="preserve"> à la Constitution de 1988. Il</w:t>
      </w:r>
      <w:r w:rsidR="00920541">
        <w:rPr>
          <w:rFonts w:ascii="Times New Roman" w:hAnsi="Times New Roman" w:cs="Times New Roman"/>
          <w:sz w:val="24"/>
          <w:szCs w:val="24"/>
        </w:rPr>
        <w:t xml:space="preserve"> s’est élevé</w:t>
      </w:r>
      <w:r w:rsidRPr="004F7152">
        <w:rPr>
          <w:rFonts w:ascii="Times New Roman" w:hAnsi="Times New Roman" w:cs="Times New Roman"/>
          <w:sz w:val="24"/>
          <w:szCs w:val="24"/>
        </w:rPr>
        <w:t xml:space="preserve"> contre les limites imposées au pouvoir exécutif par le pouvoir judiciaire </w:t>
      </w:r>
      <w:r>
        <w:rPr>
          <w:rFonts w:ascii="Times New Roman" w:hAnsi="Times New Roman" w:cs="Times New Roman"/>
          <w:sz w:val="24"/>
          <w:szCs w:val="24"/>
        </w:rPr>
        <w:t xml:space="preserve">(la Cour suprême) </w:t>
      </w:r>
      <w:r w:rsidRPr="004F7152">
        <w:rPr>
          <w:rFonts w:ascii="Times New Roman" w:hAnsi="Times New Roman" w:cs="Times New Roman"/>
          <w:sz w:val="24"/>
          <w:szCs w:val="24"/>
        </w:rPr>
        <w:t>et le pouvoir législatif</w:t>
      </w:r>
      <w:r>
        <w:rPr>
          <w:rFonts w:ascii="Times New Roman" w:hAnsi="Times New Roman" w:cs="Times New Roman"/>
          <w:sz w:val="24"/>
          <w:szCs w:val="24"/>
        </w:rPr>
        <w:t xml:space="preserve"> (le Congrès)</w:t>
      </w:r>
      <w:r w:rsidRPr="004F7152">
        <w:rPr>
          <w:rFonts w:ascii="Times New Roman" w:hAnsi="Times New Roman" w:cs="Times New Roman"/>
          <w:sz w:val="24"/>
          <w:szCs w:val="24"/>
        </w:rPr>
        <w:t xml:space="preserve">. </w:t>
      </w:r>
      <w:r w:rsidR="00920541">
        <w:rPr>
          <w:rFonts w:ascii="Times New Roman" w:hAnsi="Times New Roman" w:cs="Times New Roman"/>
          <w:sz w:val="24"/>
          <w:szCs w:val="24"/>
        </w:rPr>
        <w:t xml:space="preserve">Toute son action est </w:t>
      </w:r>
      <w:proofErr w:type="gramStart"/>
      <w:r w:rsidR="00920541">
        <w:rPr>
          <w:rFonts w:ascii="Times New Roman" w:hAnsi="Times New Roman" w:cs="Times New Roman"/>
          <w:sz w:val="24"/>
          <w:szCs w:val="24"/>
        </w:rPr>
        <w:t>allé</w:t>
      </w:r>
      <w:proofErr w:type="gramEnd"/>
      <w:r w:rsidR="00920541">
        <w:rPr>
          <w:rFonts w:ascii="Times New Roman" w:hAnsi="Times New Roman" w:cs="Times New Roman"/>
          <w:sz w:val="24"/>
          <w:szCs w:val="24"/>
        </w:rPr>
        <w:t xml:space="preserve"> </w:t>
      </w:r>
      <w:r w:rsidRPr="004F7152">
        <w:rPr>
          <w:rFonts w:ascii="Times New Roman" w:hAnsi="Times New Roman" w:cs="Times New Roman"/>
          <w:sz w:val="24"/>
          <w:szCs w:val="24"/>
        </w:rPr>
        <w:t>dans le sens d’une expansion du pouvoir exécutif</w:t>
      </w:r>
      <w:r>
        <w:rPr>
          <w:rFonts w:ascii="Times New Roman" w:hAnsi="Times New Roman" w:cs="Times New Roman"/>
          <w:sz w:val="24"/>
          <w:szCs w:val="24"/>
        </w:rPr>
        <w:t xml:space="preserve"> (intimidation à l’égard des gouverneurs et des maires favorables au confinement accusés de corruption, appel à l’armement de la population pour les faire céder, etc.)</w:t>
      </w:r>
      <w:r w:rsidRPr="004F7152">
        <w:rPr>
          <w:rFonts w:ascii="Times New Roman" w:hAnsi="Times New Roman" w:cs="Times New Roman"/>
          <w:sz w:val="24"/>
          <w:szCs w:val="24"/>
        </w:rPr>
        <w:t>.</w:t>
      </w:r>
      <w:r>
        <w:rPr>
          <w:rFonts w:ascii="Times New Roman" w:hAnsi="Times New Roman" w:cs="Times New Roman"/>
          <w:sz w:val="24"/>
          <w:szCs w:val="24"/>
        </w:rPr>
        <w:t xml:space="preserve"> Dans les deux cas, </w:t>
      </w:r>
      <w:r w:rsidR="005A0B6F">
        <w:rPr>
          <w:rFonts w:ascii="Times New Roman" w:hAnsi="Times New Roman" w:cs="Times New Roman"/>
          <w:sz w:val="24"/>
          <w:szCs w:val="24"/>
        </w:rPr>
        <w:t xml:space="preserve">du côté des </w:t>
      </w:r>
      <w:r w:rsidR="00B83945">
        <w:rPr>
          <w:rFonts w:ascii="Times New Roman" w:hAnsi="Times New Roman" w:cs="Times New Roman"/>
          <w:sz w:val="24"/>
          <w:szCs w:val="24"/>
        </w:rPr>
        <w:t>dirige</w:t>
      </w:r>
      <w:r w:rsidR="005A0B6F">
        <w:rPr>
          <w:rFonts w:ascii="Times New Roman" w:hAnsi="Times New Roman" w:cs="Times New Roman"/>
          <w:sz w:val="24"/>
          <w:szCs w:val="24"/>
        </w:rPr>
        <w:t xml:space="preserve">ants, </w:t>
      </w:r>
      <w:r>
        <w:rPr>
          <w:rFonts w:ascii="Times New Roman" w:hAnsi="Times New Roman" w:cs="Times New Roman"/>
          <w:sz w:val="24"/>
          <w:szCs w:val="24"/>
        </w:rPr>
        <w:t>l’autoritarisme politique s’est caractérisé par la volonté de gouverner en s’affranchissant de tout contrôle parlementaire ou constitutionnel</w:t>
      </w:r>
      <w:r w:rsidR="003B027F">
        <w:rPr>
          <w:rFonts w:ascii="Times New Roman" w:hAnsi="Times New Roman" w:cs="Times New Roman"/>
          <w:sz w:val="24"/>
          <w:szCs w:val="24"/>
        </w:rPr>
        <w:t>.</w:t>
      </w:r>
      <w:r w:rsidR="00E950FA">
        <w:rPr>
          <w:rFonts w:ascii="Times New Roman" w:hAnsi="Times New Roman" w:cs="Times New Roman"/>
          <w:sz w:val="24"/>
          <w:szCs w:val="24"/>
        </w:rPr>
        <w:t xml:space="preserve"> Cela signifie-t-il pour autant que le néolibéralisme en tant que tel</w:t>
      </w:r>
      <w:r w:rsidR="00023AEF">
        <w:rPr>
          <w:rFonts w:ascii="Times New Roman" w:hAnsi="Times New Roman" w:cs="Times New Roman"/>
          <w:sz w:val="24"/>
          <w:szCs w:val="24"/>
        </w:rPr>
        <w:t xml:space="preserve"> requiert</w:t>
      </w:r>
      <w:r w:rsidR="00E950FA">
        <w:rPr>
          <w:rFonts w:ascii="Times New Roman" w:hAnsi="Times New Roman" w:cs="Times New Roman"/>
          <w:sz w:val="24"/>
          <w:szCs w:val="24"/>
        </w:rPr>
        <w:t xml:space="preserve"> la mise en place d’un régime autoritaire</w:t>
      </w:r>
      <w:r w:rsidR="005A0B6F">
        <w:rPr>
          <w:rFonts w:ascii="Times New Roman" w:hAnsi="Times New Roman" w:cs="Times New Roman"/>
          <w:sz w:val="24"/>
          <w:szCs w:val="24"/>
        </w:rPr>
        <w:t xml:space="preserve"> comme sa condition de possibilité</w:t>
      </w:r>
      <w:r w:rsidR="00345EE7">
        <w:rPr>
          <w:rFonts w:ascii="Times New Roman" w:hAnsi="Times New Roman" w:cs="Times New Roman"/>
          <w:sz w:val="24"/>
          <w:szCs w:val="24"/>
        </w:rPr>
        <w:t xml:space="preserve"> </w:t>
      </w:r>
      <w:r w:rsidR="00E950FA">
        <w:rPr>
          <w:rFonts w:ascii="Times New Roman" w:hAnsi="Times New Roman" w:cs="Times New Roman"/>
          <w:sz w:val="24"/>
          <w:szCs w:val="24"/>
        </w:rPr>
        <w:t>?</w:t>
      </w:r>
      <w:r w:rsidR="00345EE7">
        <w:rPr>
          <w:rFonts w:ascii="Times New Roman" w:hAnsi="Times New Roman" w:cs="Times New Roman"/>
          <w:sz w:val="24"/>
          <w:szCs w:val="24"/>
        </w:rPr>
        <w:t xml:space="preserve"> Bref, quel rapport entre autoritarisme politique </w:t>
      </w:r>
      <w:r w:rsidR="00124CF0">
        <w:rPr>
          <w:rFonts w:ascii="Times New Roman" w:hAnsi="Times New Roman" w:cs="Times New Roman"/>
          <w:sz w:val="24"/>
          <w:szCs w:val="24"/>
        </w:rPr>
        <w:t xml:space="preserve">néolibéral </w:t>
      </w:r>
      <w:r w:rsidR="00345EE7">
        <w:rPr>
          <w:rFonts w:ascii="Times New Roman" w:hAnsi="Times New Roman" w:cs="Times New Roman"/>
          <w:sz w:val="24"/>
          <w:szCs w:val="24"/>
        </w:rPr>
        <w:t>et régime autoritaire ?</w:t>
      </w:r>
    </w:p>
    <w:p w14:paraId="5CB73054" w14:textId="342A8177" w:rsidR="00647C0D" w:rsidRPr="00647C0D" w:rsidRDefault="00647C0D" w:rsidP="00647C0D">
      <w:pPr>
        <w:spacing w:line="360" w:lineRule="auto"/>
        <w:jc w:val="both"/>
        <w:rPr>
          <w:rFonts w:ascii="Times New Roman" w:hAnsi="Times New Roman" w:cs="Times New Roman"/>
          <w:b/>
          <w:bCs/>
          <w:sz w:val="24"/>
          <w:szCs w:val="24"/>
        </w:rPr>
      </w:pPr>
      <w:bookmarkStart w:id="0" w:name="_Hlk62477149"/>
      <w:r w:rsidRPr="00647C0D">
        <w:rPr>
          <w:rFonts w:ascii="Times New Roman" w:hAnsi="Times New Roman" w:cs="Times New Roman"/>
          <w:b/>
          <w:bCs/>
          <w:sz w:val="24"/>
          <w:szCs w:val="24"/>
        </w:rPr>
        <w:t>Autoritarisme néolibéral et régime autoritaire</w:t>
      </w:r>
    </w:p>
    <w:p w14:paraId="00DD306B" w14:textId="2BD3721C" w:rsidR="00023AEF" w:rsidRDefault="00345EE7" w:rsidP="00647C0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Pour répondre à cette question, il nous faut considérer</w:t>
      </w:r>
      <w:r w:rsidR="00647C0D" w:rsidRPr="002709FD">
        <w:rPr>
          <w:rFonts w:ascii="Times New Roman" w:hAnsi="Times New Roman" w:cs="Times New Roman"/>
          <w:sz w:val="24"/>
          <w:szCs w:val="24"/>
        </w:rPr>
        <w:t xml:space="preserve"> la catégorie classique d</w:t>
      </w:r>
      <w:proofErr w:type="gramStart"/>
      <w:r w:rsidR="00647C0D" w:rsidRPr="002709FD">
        <w:rPr>
          <w:rFonts w:ascii="Times New Roman" w:hAnsi="Times New Roman" w:cs="Times New Roman"/>
          <w:sz w:val="24"/>
          <w:szCs w:val="24"/>
        </w:rPr>
        <w:t>’«</w:t>
      </w:r>
      <w:proofErr w:type="gramEnd"/>
      <w:r w:rsidR="00647C0D" w:rsidRPr="002709FD">
        <w:rPr>
          <w:rFonts w:ascii="Times New Roman" w:hAnsi="Times New Roman" w:cs="Times New Roman"/>
          <w:sz w:val="24"/>
          <w:szCs w:val="24"/>
        </w:rPr>
        <w:t xml:space="preserve"> autoritarisme » </w:t>
      </w:r>
      <w:r>
        <w:rPr>
          <w:rFonts w:ascii="Times New Roman" w:hAnsi="Times New Roman" w:cs="Times New Roman"/>
          <w:sz w:val="24"/>
          <w:szCs w:val="24"/>
        </w:rPr>
        <w:t>qui a cours</w:t>
      </w:r>
      <w:r w:rsidR="00647C0D" w:rsidRPr="002709FD">
        <w:rPr>
          <w:rFonts w:ascii="Times New Roman" w:hAnsi="Times New Roman" w:cs="Times New Roman"/>
          <w:sz w:val="24"/>
          <w:szCs w:val="24"/>
        </w:rPr>
        <w:t xml:space="preserve"> en philosophie politique. En effet, dans ce champ, elle désigne le plus souvent un type de régime politique, de telle sorte que par « autoritarisme », il faut entendre un </w:t>
      </w:r>
      <w:r w:rsidR="00647C0D" w:rsidRPr="002709FD">
        <w:rPr>
          <w:rFonts w:ascii="Times New Roman" w:hAnsi="Times New Roman" w:cs="Times New Roman"/>
          <w:i/>
          <w:iCs/>
          <w:sz w:val="24"/>
          <w:szCs w:val="24"/>
        </w:rPr>
        <w:t>régime</w:t>
      </w:r>
      <w:r w:rsidR="00647C0D" w:rsidRPr="002709FD">
        <w:rPr>
          <w:rFonts w:ascii="Times New Roman" w:hAnsi="Times New Roman" w:cs="Times New Roman"/>
          <w:sz w:val="24"/>
          <w:szCs w:val="24"/>
        </w:rPr>
        <w:t xml:space="preserve"> autoritaire. C’est en particulier le cas chez Hannah Arendt, soucieuse de prévenir une confusion de phénomènes aussi foncièrement différents que les « systèmes tyrannique, autoritaire et totalitaire », ou leur inscription dans un continuum n’admettant que des différences de degré : si les régimes autoritaires se caractérisent par une « restriction de la liberté », cette dernière ne doit pas être confondue avec l’« abolition de la liberté politique dans </w:t>
      </w:r>
      <w:r w:rsidR="00647C0D" w:rsidRPr="002709FD">
        <w:rPr>
          <w:rFonts w:ascii="Times New Roman" w:hAnsi="Times New Roman" w:cs="Times New Roman"/>
          <w:sz w:val="24"/>
          <w:szCs w:val="24"/>
        </w:rPr>
        <w:lastRenderedPageBreak/>
        <w:t>les tyrannies et les dictatures », non plus qu’avec l’« élimination totale de la spontanéité elle-même » dans les régimes totalitaires</w:t>
      </w:r>
      <w:r w:rsidR="00647C0D" w:rsidRPr="002709FD">
        <w:rPr>
          <w:rStyle w:val="Appelnotedebasdep"/>
          <w:rFonts w:ascii="Times New Roman" w:hAnsi="Times New Roman" w:cs="Times New Roman"/>
          <w:sz w:val="24"/>
          <w:szCs w:val="24"/>
        </w:rPr>
        <w:footnoteReference w:id="5"/>
      </w:r>
      <w:r w:rsidR="00647C0D" w:rsidRPr="002709FD">
        <w:rPr>
          <w:rFonts w:ascii="Times New Roman" w:hAnsi="Times New Roman" w:cs="Times New Roman"/>
          <w:sz w:val="24"/>
          <w:szCs w:val="24"/>
        </w:rPr>
        <w:t>. Une telle typologie des régimes politiques n’est pas d’ordre historique et ne se comprend que par référence à un monde dans lequel l</w:t>
      </w:r>
      <w:proofErr w:type="gramStart"/>
      <w:r w:rsidR="00647C0D" w:rsidRPr="002709FD">
        <w:rPr>
          <w:rFonts w:ascii="Times New Roman" w:hAnsi="Times New Roman" w:cs="Times New Roman"/>
          <w:sz w:val="24"/>
          <w:szCs w:val="24"/>
        </w:rPr>
        <w:t>’«</w:t>
      </w:r>
      <w:proofErr w:type="gramEnd"/>
      <w:r w:rsidR="00647C0D" w:rsidRPr="002709FD">
        <w:rPr>
          <w:rFonts w:ascii="Times New Roman" w:hAnsi="Times New Roman" w:cs="Times New Roman"/>
          <w:sz w:val="24"/>
          <w:szCs w:val="24"/>
        </w:rPr>
        <w:t> autorité s’est effacée presque jusqu’à disparaître » – l’autorité étant ici comprise, à partir de l’</w:t>
      </w:r>
      <w:r w:rsidR="00647C0D" w:rsidRPr="002709FD">
        <w:rPr>
          <w:rFonts w:ascii="Times New Roman" w:hAnsi="Times New Roman" w:cs="Times New Roman"/>
          <w:i/>
          <w:iCs/>
          <w:sz w:val="24"/>
          <w:szCs w:val="24"/>
        </w:rPr>
        <w:t>auctoritas</w:t>
      </w:r>
      <w:r w:rsidR="00647C0D" w:rsidRPr="002709FD">
        <w:rPr>
          <w:rFonts w:ascii="Times New Roman" w:hAnsi="Times New Roman" w:cs="Times New Roman"/>
          <w:sz w:val="24"/>
          <w:szCs w:val="24"/>
        </w:rPr>
        <w:t xml:space="preserve"> romaine, comme étant distincte du pouvoir (</w:t>
      </w:r>
      <w:r w:rsidR="00647C0D" w:rsidRPr="002709FD">
        <w:rPr>
          <w:rFonts w:ascii="Times New Roman" w:hAnsi="Times New Roman" w:cs="Times New Roman"/>
          <w:i/>
          <w:iCs/>
          <w:sz w:val="24"/>
          <w:szCs w:val="24"/>
        </w:rPr>
        <w:t>potestas</w:t>
      </w:r>
      <w:r w:rsidR="00647C0D" w:rsidRPr="002709FD">
        <w:rPr>
          <w:rFonts w:ascii="Times New Roman" w:hAnsi="Times New Roman" w:cs="Times New Roman"/>
          <w:sz w:val="24"/>
          <w:szCs w:val="24"/>
        </w:rPr>
        <w:t xml:space="preserve">). Si l’on se tourne </w:t>
      </w:r>
      <w:r w:rsidR="008C223C">
        <w:rPr>
          <w:rFonts w:ascii="Times New Roman" w:hAnsi="Times New Roman" w:cs="Times New Roman"/>
          <w:sz w:val="24"/>
          <w:szCs w:val="24"/>
        </w:rPr>
        <w:t xml:space="preserve">à présent </w:t>
      </w:r>
      <w:r w:rsidR="00647C0D" w:rsidRPr="002709FD">
        <w:rPr>
          <w:rFonts w:ascii="Times New Roman" w:hAnsi="Times New Roman" w:cs="Times New Roman"/>
          <w:sz w:val="24"/>
          <w:szCs w:val="24"/>
        </w:rPr>
        <w:t>vers les historiens, on distinguera</w:t>
      </w:r>
      <w:r w:rsidR="00FC5D16">
        <w:rPr>
          <w:rFonts w:ascii="Times New Roman" w:hAnsi="Times New Roman" w:cs="Times New Roman"/>
          <w:sz w:val="24"/>
          <w:szCs w:val="24"/>
        </w:rPr>
        <w:t xml:space="preserve"> </w:t>
      </w:r>
      <w:r w:rsidR="00647C0D" w:rsidRPr="002709FD">
        <w:rPr>
          <w:rFonts w:ascii="Times New Roman" w:hAnsi="Times New Roman" w:cs="Times New Roman"/>
          <w:sz w:val="24"/>
          <w:szCs w:val="24"/>
        </w:rPr>
        <w:t>entre les régimes comme le fascisme italien et le nazisme allemand, qui visent à « s’assurer un encadrement total de la société » et cherchent à « former un homme nouveau », et les régimes autoritaires, traditionalistes et conservateurs, comme le Portugal de Salazar, l’Espagne de Franco et la France de Vichy</w:t>
      </w:r>
      <w:r w:rsidR="00647C0D" w:rsidRPr="002709FD">
        <w:rPr>
          <w:rStyle w:val="Appelnotedebasdep"/>
          <w:rFonts w:ascii="Times New Roman" w:hAnsi="Times New Roman" w:cs="Times New Roman"/>
          <w:sz w:val="24"/>
          <w:szCs w:val="24"/>
        </w:rPr>
        <w:footnoteReference w:id="6"/>
      </w:r>
      <w:r w:rsidR="00647C0D" w:rsidRPr="002709FD">
        <w:rPr>
          <w:rFonts w:ascii="Times New Roman" w:hAnsi="Times New Roman" w:cs="Times New Roman"/>
          <w:sz w:val="24"/>
          <w:szCs w:val="24"/>
        </w:rPr>
        <w:t xml:space="preserve">. </w:t>
      </w:r>
      <w:r w:rsidR="00FC5D16">
        <w:rPr>
          <w:rFonts w:ascii="Times New Roman" w:hAnsi="Times New Roman" w:cs="Times New Roman"/>
          <w:sz w:val="24"/>
          <w:szCs w:val="24"/>
        </w:rPr>
        <w:t xml:space="preserve">Cette fois, la distinction passera </w:t>
      </w:r>
      <w:r w:rsidR="00FC5D16" w:rsidRPr="00FC5D16">
        <w:rPr>
          <w:rFonts w:ascii="Times New Roman" w:hAnsi="Times New Roman" w:cs="Times New Roman"/>
          <w:i/>
          <w:iCs/>
          <w:sz w:val="24"/>
          <w:szCs w:val="24"/>
        </w:rPr>
        <w:t>à l’intérieur</w:t>
      </w:r>
      <w:r w:rsidR="00FC5D16">
        <w:rPr>
          <w:rFonts w:ascii="Times New Roman" w:hAnsi="Times New Roman" w:cs="Times New Roman"/>
          <w:sz w:val="24"/>
          <w:szCs w:val="24"/>
        </w:rPr>
        <w:t xml:space="preserve"> des régimes dictatoriaux eux-mêmes et non entre régimes autoritaires, régimes dictatoriaux et régimes totalitaires, comme chez Arendt.</w:t>
      </w:r>
    </w:p>
    <w:p w14:paraId="4775C763" w14:textId="30EB9926" w:rsidR="00647C0D" w:rsidRPr="002709FD" w:rsidRDefault="00FC5D16" w:rsidP="00F712D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7C0D" w:rsidRPr="002709FD">
        <w:rPr>
          <w:rFonts w:ascii="Times New Roman" w:hAnsi="Times New Roman" w:cs="Times New Roman"/>
          <w:sz w:val="24"/>
          <w:szCs w:val="24"/>
        </w:rPr>
        <w:t xml:space="preserve">La difficulté de ces classifications tient à ce qu’elles se révèlent inopérantes quand il s’agit </w:t>
      </w:r>
      <w:r w:rsidR="00023AEF">
        <w:rPr>
          <w:rFonts w:ascii="Times New Roman" w:hAnsi="Times New Roman" w:cs="Times New Roman"/>
          <w:sz w:val="24"/>
          <w:szCs w:val="24"/>
        </w:rPr>
        <w:t xml:space="preserve">de rendre compte des multiples formes </w:t>
      </w:r>
      <w:r w:rsidR="00647C0D" w:rsidRPr="002709FD">
        <w:rPr>
          <w:rFonts w:ascii="Times New Roman" w:hAnsi="Times New Roman" w:cs="Times New Roman"/>
          <w:sz w:val="24"/>
          <w:szCs w:val="24"/>
        </w:rPr>
        <w:t>du néolibéralisme</w:t>
      </w:r>
      <w:r w:rsidR="00023AEF">
        <w:rPr>
          <w:rFonts w:ascii="Times New Roman" w:hAnsi="Times New Roman" w:cs="Times New Roman"/>
          <w:sz w:val="24"/>
          <w:szCs w:val="24"/>
        </w:rPr>
        <w:t xml:space="preserve"> de gouvernement</w:t>
      </w:r>
      <w:r w:rsidR="00647C0D" w:rsidRPr="002709FD">
        <w:rPr>
          <w:rFonts w:ascii="Times New Roman" w:hAnsi="Times New Roman" w:cs="Times New Roman"/>
          <w:sz w:val="24"/>
          <w:szCs w:val="24"/>
        </w:rPr>
        <w:t>. Que Hayek ait soutenu Salazar ou que Friedman se soit montré enthousiaste en 1997 à l’égard de la façon dont la Grande-Bretagne a agi en « dictateur bienveillant » à Hong Kong</w:t>
      </w:r>
      <w:r w:rsidR="00647C0D" w:rsidRPr="002709FD">
        <w:rPr>
          <w:rStyle w:val="Appelnotedebasdep"/>
          <w:rFonts w:ascii="Times New Roman" w:hAnsi="Times New Roman" w:cs="Times New Roman"/>
          <w:sz w:val="24"/>
          <w:szCs w:val="24"/>
        </w:rPr>
        <w:footnoteReference w:id="7"/>
      </w:r>
      <w:r w:rsidR="00277DB6">
        <w:rPr>
          <w:rFonts w:ascii="Times New Roman" w:hAnsi="Times New Roman" w:cs="Times New Roman"/>
          <w:sz w:val="24"/>
          <w:szCs w:val="24"/>
        </w:rPr>
        <w:t xml:space="preserve"> suffit-il</w:t>
      </w:r>
      <w:r w:rsidR="00023AEF">
        <w:rPr>
          <w:rFonts w:ascii="Times New Roman" w:hAnsi="Times New Roman" w:cs="Times New Roman"/>
          <w:sz w:val="24"/>
          <w:szCs w:val="24"/>
        </w:rPr>
        <w:t xml:space="preserve"> à établir que</w:t>
      </w:r>
      <w:r w:rsidR="00647C0D" w:rsidRPr="002709FD">
        <w:rPr>
          <w:rFonts w:ascii="Times New Roman" w:hAnsi="Times New Roman" w:cs="Times New Roman"/>
          <w:sz w:val="24"/>
          <w:szCs w:val="24"/>
        </w:rPr>
        <w:t xml:space="preserve"> tous ces régimes </w:t>
      </w:r>
      <w:r w:rsidR="00F712D5">
        <w:rPr>
          <w:rFonts w:ascii="Times New Roman" w:hAnsi="Times New Roman" w:cs="Times New Roman"/>
          <w:sz w:val="24"/>
          <w:szCs w:val="24"/>
        </w:rPr>
        <w:t xml:space="preserve">étaient </w:t>
      </w:r>
      <w:r w:rsidR="00647C0D" w:rsidRPr="002709FD">
        <w:rPr>
          <w:rFonts w:ascii="Times New Roman" w:hAnsi="Times New Roman" w:cs="Times New Roman"/>
          <w:sz w:val="24"/>
          <w:szCs w:val="24"/>
        </w:rPr>
        <w:t>des « régimes néolibéraux »</w:t>
      </w:r>
      <w:r w:rsidR="0081783D">
        <w:rPr>
          <w:rFonts w:ascii="Times New Roman" w:hAnsi="Times New Roman" w:cs="Times New Roman"/>
          <w:sz w:val="24"/>
          <w:szCs w:val="24"/>
        </w:rPr>
        <w:t xml:space="preserve"> ? </w:t>
      </w:r>
      <w:r w:rsidR="00647C0D" w:rsidRPr="002709FD">
        <w:rPr>
          <w:rFonts w:ascii="Times New Roman" w:hAnsi="Times New Roman" w:cs="Times New Roman"/>
          <w:sz w:val="24"/>
          <w:szCs w:val="24"/>
        </w:rPr>
        <w:t xml:space="preserve"> On peut se refuser à entrer dans de telles classifications et se borner à relever la commune tendance des régimes autoritaires à</w:t>
      </w:r>
      <w:r w:rsidR="0081783D">
        <w:rPr>
          <w:rFonts w:ascii="Times New Roman" w:hAnsi="Times New Roman" w:cs="Times New Roman"/>
          <w:sz w:val="24"/>
          <w:szCs w:val="24"/>
        </w:rPr>
        <w:t xml:space="preserve"> donner la primauté à l’exécutif</w:t>
      </w:r>
      <w:r w:rsidR="00647C0D" w:rsidRPr="002709FD">
        <w:rPr>
          <w:rFonts w:ascii="Times New Roman" w:hAnsi="Times New Roman" w:cs="Times New Roman"/>
          <w:sz w:val="24"/>
          <w:szCs w:val="24"/>
        </w:rPr>
        <w:t xml:space="preserve"> </w:t>
      </w:r>
      <w:r w:rsidR="0081783D">
        <w:rPr>
          <w:rFonts w:ascii="Times New Roman" w:hAnsi="Times New Roman" w:cs="Times New Roman"/>
          <w:sz w:val="24"/>
          <w:szCs w:val="24"/>
        </w:rPr>
        <w:t>aux dépens du parlementaire.</w:t>
      </w:r>
      <w:r w:rsidR="00647C0D" w:rsidRPr="002709FD">
        <w:rPr>
          <w:rFonts w:ascii="Times New Roman" w:hAnsi="Times New Roman" w:cs="Times New Roman"/>
          <w:sz w:val="24"/>
          <w:szCs w:val="24"/>
        </w:rPr>
        <w:t xml:space="preserve"> </w:t>
      </w:r>
      <w:r w:rsidR="0081783D">
        <w:rPr>
          <w:rFonts w:ascii="Times New Roman" w:hAnsi="Times New Roman" w:cs="Times New Roman"/>
          <w:sz w:val="24"/>
          <w:szCs w:val="24"/>
        </w:rPr>
        <w:t xml:space="preserve">Cependant, cette </w:t>
      </w:r>
      <w:r w:rsidR="00647C0D" w:rsidRPr="002709FD">
        <w:rPr>
          <w:rFonts w:ascii="Times New Roman" w:hAnsi="Times New Roman" w:cs="Times New Roman"/>
          <w:sz w:val="24"/>
          <w:szCs w:val="24"/>
        </w:rPr>
        <w:t xml:space="preserve">caractérisation des régimes autoritaires est bien trop générale pour être pertinente : car où faire passer la différence entre des régimes présentant de telles tendances et des régimes autoritaires caractérisés où </w:t>
      </w:r>
      <w:r w:rsidR="00F712D5">
        <w:rPr>
          <w:rFonts w:ascii="Times New Roman" w:hAnsi="Times New Roman" w:cs="Times New Roman"/>
          <w:sz w:val="24"/>
          <w:szCs w:val="24"/>
        </w:rPr>
        <w:t>toute pluralité</w:t>
      </w:r>
      <w:r w:rsidR="005B7A32">
        <w:rPr>
          <w:rFonts w:ascii="Times New Roman" w:hAnsi="Times New Roman" w:cs="Times New Roman"/>
          <w:sz w:val="24"/>
          <w:szCs w:val="24"/>
        </w:rPr>
        <w:t xml:space="preserve"> politique</w:t>
      </w:r>
      <w:r w:rsidR="00F712D5">
        <w:rPr>
          <w:rFonts w:ascii="Times New Roman" w:hAnsi="Times New Roman" w:cs="Times New Roman"/>
          <w:sz w:val="24"/>
          <w:szCs w:val="24"/>
        </w:rPr>
        <w:t xml:space="preserve"> a été bannie </w:t>
      </w:r>
      <w:r w:rsidR="00647C0D" w:rsidRPr="002709FD">
        <w:rPr>
          <w:rFonts w:ascii="Times New Roman" w:hAnsi="Times New Roman" w:cs="Times New Roman"/>
          <w:sz w:val="24"/>
          <w:szCs w:val="24"/>
        </w:rPr>
        <w:t xml:space="preserve">?  Elle se montre en outre incapable de rendre compte de la diversité des formes prises par le néolibéralisme de gouvernement. </w:t>
      </w:r>
      <w:r w:rsidR="00F712D5">
        <w:rPr>
          <w:rFonts w:ascii="Times New Roman" w:hAnsi="Times New Roman" w:cs="Times New Roman"/>
          <w:sz w:val="24"/>
          <w:szCs w:val="24"/>
        </w:rPr>
        <w:t>Ainsi, il</w:t>
      </w:r>
      <w:r w:rsidR="00F712D5" w:rsidRPr="002709FD">
        <w:rPr>
          <w:rFonts w:ascii="Times New Roman" w:hAnsi="Times New Roman" w:cs="Times New Roman"/>
          <w:sz w:val="24"/>
          <w:szCs w:val="24"/>
        </w:rPr>
        <w:t xml:space="preserve"> peut arriver qu</w:t>
      </w:r>
      <w:r w:rsidR="00282CED">
        <w:rPr>
          <w:rFonts w:ascii="Times New Roman" w:hAnsi="Times New Roman" w:cs="Times New Roman"/>
          <w:sz w:val="24"/>
          <w:szCs w:val="24"/>
        </w:rPr>
        <w:t>’un dirigeant</w:t>
      </w:r>
      <w:r w:rsidR="005B7A32">
        <w:rPr>
          <w:rFonts w:ascii="Times New Roman" w:hAnsi="Times New Roman" w:cs="Times New Roman"/>
          <w:sz w:val="24"/>
          <w:szCs w:val="24"/>
        </w:rPr>
        <w:t xml:space="preserve"> comme Macron </w:t>
      </w:r>
      <w:r w:rsidR="00F712D5" w:rsidRPr="002709FD">
        <w:rPr>
          <w:rFonts w:ascii="Times New Roman" w:hAnsi="Times New Roman" w:cs="Times New Roman"/>
          <w:sz w:val="24"/>
          <w:szCs w:val="24"/>
        </w:rPr>
        <w:t xml:space="preserve">joue sciemment des ressources </w:t>
      </w:r>
      <w:r w:rsidR="00F712D5">
        <w:rPr>
          <w:rFonts w:ascii="Times New Roman" w:hAnsi="Times New Roman" w:cs="Times New Roman"/>
          <w:sz w:val="24"/>
          <w:szCs w:val="24"/>
        </w:rPr>
        <w:t xml:space="preserve">d’une Constitution </w:t>
      </w:r>
      <w:proofErr w:type="spellStart"/>
      <w:r w:rsidR="00282CED">
        <w:rPr>
          <w:rFonts w:ascii="Times New Roman" w:hAnsi="Times New Roman" w:cs="Times New Roman"/>
          <w:sz w:val="24"/>
          <w:szCs w:val="24"/>
        </w:rPr>
        <w:t>hyper</w:t>
      </w:r>
      <w:r w:rsidR="00F712D5">
        <w:rPr>
          <w:rFonts w:ascii="Times New Roman" w:hAnsi="Times New Roman" w:cs="Times New Roman"/>
          <w:sz w:val="24"/>
          <w:szCs w:val="24"/>
        </w:rPr>
        <w:t>présidentialiste</w:t>
      </w:r>
      <w:proofErr w:type="spellEnd"/>
      <w:r w:rsidR="00F712D5">
        <w:rPr>
          <w:rFonts w:ascii="Times New Roman" w:hAnsi="Times New Roman" w:cs="Times New Roman"/>
          <w:sz w:val="24"/>
          <w:szCs w:val="24"/>
        </w:rPr>
        <w:t xml:space="preserve"> </w:t>
      </w:r>
      <w:r w:rsidR="005B7A32">
        <w:rPr>
          <w:rFonts w:ascii="Times New Roman" w:hAnsi="Times New Roman" w:cs="Times New Roman"/>
          <w:sz w:val="24"/>
          <w:szCs w:val="24"/>
        </w:rPr>
        <w:t xml:space="preserve">(prolongation de l’état d’urgence depuis 2015) </w:t>
      </w:r>
      <w:r w:rsidR="00F712D5" w:rsidRPr="002709FD">
        <w:rPr>
          <w:rFonts w:ascii="Times New Roman" w:hAnsi="Times New Roman" w:cs="Times New Roman"/>
          <w:sz w:val="24"/>
          <w:szCs w:val="24"/>
        </w:rPr>
        <w:t>pour aller bien au-delà de ses prédécesseurs dans la mise en œuvre des politiques néolibérales initiées par ceux-ci dans ce même cadre</w:t>
      </w:r>
      <w:r w:rsidR="00F712D5">
        <w:rPr>
          <w:rFonts w:ascii="Times New Roman" w:hAnsi="Times New Roman" w:cs="Times New Roman"/>
          <w:sz w:val="24"/>
          <w:szCs w:val="24"/>
        </w:rPr>
        <w:t xml:space="preserve">. </w:t>
      </w:r>
      <w:r w:rsidR="00282CED">
        <w:rPr>
          <w:rFonts w:ascii="Times New Roman" w:hAnsi="Times New Roman" w:cs="Times New Roman"/>
          <w:sz w:val="24"/>
          <w:szCs w:val="24"/>
        </w:rPr>
        <w:t>Mais il</w:t>
      </w:r>
      <w:r w:rsidR="00F712D5">
        <w:rPr>
          <w:rFonts w:ascii="Times New Roman" w:hAnsi="Times New Roman" w:cs="Times New Roman"/>
          <w:sz w:val="24"/>
          <w:szCs w:val="24"/>
        </w:rPr>
        <w:t xml:space="preserve"> peut</w:t>
      </w:r>
      <w:r w:rsidR="00F712D5" w:rsidRPr="002709FD">
        <w:rPr>
          <w:rFonts w:ascii="Times New Roman" w:hAnsi="Times New Roman" w:cs="Times New Roman"/>
          <w:sz w:val="24"/>
          <w:szCs w:val="24"/>
        </w:rPr>
        <w:t xml:space="preserve"> </w:t>
      </w:r>
      <w:r w:rsidR="00282CED">
        <w:rPr>
          <w:rFonts w:ascii="Times New Roman" w:hAnsi="Times New Roman" w:cs="Times New Roman"/>
          <w:sz w:val="24"/>
          <w:szCs w:val="24"/>
        </w:rPr>
        <w:t>aussi</w:t>
      </w:r>
      <w:r w:rsidR="00F712D5" w:rsidRPr="002709FD">
        <w:rPr>
          <w:rFonts w:ascii="Times New Roman" w:hAnsi="Times New Roman" w:cs="Times New Roman"/>
          <w:sz w:val="24"/>
          <w:szCs w:val="24"/>
        </w:rPr>
        <w:t xml:space="preserve"> </w:t>
      </w:r>
      <w:r w:rsidR="000915CE">
        <w:rPr>
          <w:rFonts w:ascii="Times New Roman" w:hAnsi="Times New Roman" w:cs="Times New Roman"/>
          <w:sz w:val="24"/>
          <w:szCs w:val="24"/>
        </w:rPr>
        <w:t xml:space="preserve">arriver </w:t>
      </w:r>
      <w:r w:rsidR="00F712D5" w:rsidRPr="002709FD">
        <w:rPr>
          <w:rFonts w:ascii="Times New Roman" w:hAnsi="Times New Roman" w:cs="Times New Roman"/>
          <w:sz w:val="24"/>
          <w:szCs w:val="24"/>
        </w:rPr>
        <w:t>qu’un</w:t>
      </w:r>
      <w:r w:rsidR="00F712D5">
        <w:rPr>
          <w:rFonts w:ascii="Times New Roman" w:hAnsi="Times New Roman" w:cs="Times New Roman"/>
          <w:sz w:val="24"/>
          <w:szCs w:val="24"/>
        </w:rPr>
        <w:t xml:space="preserve"> chef d’Etat</w:t>
      </w:r>
      <w:r w:rsidR="00F712D5" w:rsidRPr="002709FD">
        <w:rPr>
          <w:rFonts w:ascii="Times New Roman" w:hAnsi="Times New Roman" w:cs="Times New Roman"/>
          <w:sz w:val="24"/>
          <w:szCs w:val="24"/>
        </w:rPr>
        <w:t xml:space="preserve"> </w:t>
      </w:r>
      <w:r w:rsidR="00F712D5">
        <w:rPr>
          <w:rFonts w:ascii="Times New Roman" w:hAnsi="Times New Roman" w:cs="Times New Roman"/>
          <w:sz w:val="24"/>
          <w:szCs w:val="24"/>
        </w:rPr>
        <w:t>parvienne à</w:t>
      </w:r>
      <w:r w:rsidR="00F712D5" w:rsidRPr="002709FD">
        <w:rPr>
          <w:rFonts w:ascii="Times New Roman" w:hAnsi="Times New Roman" w:cs="Times New Roman"/>
          <w:sz w:val="24"/>
          <w:szCs w:val="24"/>
        </w:rPr>
        <w:t xml:space="preserve"> changer la Constitution existante dans </w:t>
      </w:r>
      <w:r w:rsidR="00F712D5">
        <w:rPr>
          <w:rFonts w:ascii="Times New Roman" w:hAnsi="Times New Roman" w:cs="Times New Roman"/>
          <w:sz w:val="24"/>
          <w:szCs w:val="24"/>
        </w:rPr>
        <w:t>le</w:t>
      </w:r>
      <w:r w:rsidR="00F712D5" w:rsidRPr="002709FD">
        <w:rPr>
          <w:rFonts w:ascii="Times New Roman" w:hAnsi="Times New Roman" w:cs="Times New Roman"/>
          <w:sz w:val="24"/>
          <w:szCs w:val="24"/>
        </w:rPr>
        <w:t xml:space="preserve"> sens d</w:t>
      </w:r>
      <w:r w:rsidR="005B7A32">
        <w:rPr>
          <w:rFonts w:ascii="Times New Roman" w:hAnsi="Times New Roman" w:cs="Times New Roman"/>
          <w:sz w:val="24"/>
          <w:szCs w:val="24"/>
        </w:rPr>
        <w:t>e la mise en place d’</w:t>
      </w:r>
      <w:r w:rsidR="00F712D5" w:rsidRPr="002709FD">
        <w:rPr>
          <w:rFonts w:ascii="Times New Roman" w:hAnsi="Times New Roman" w:cs="Times New Roman"/>
          <w:sz w:val="24"/>
          <w:szCs w:val="24"/>
        </w:rPr>
        <w:t>un régime autoritair</w:t>
      </w:r>
      <w:r w:rsidR="00F712D5">
        <w:rPr>
          <w:rFonts w:ascii="Times" w:hAnsi="Times"/>
          <w:sz w:val="24"/>
          <w:szCs w:val="24"/>
        </w:rPr>
        <w:t>e :</w:t>
      </w:r>
      <w:r w:rsidR="00F712D5" w:rsidRPr="00777D8C">
        <w:rPr>
          <w:rFonts w:ascii="Times" w:hAnsi="Times"/>
          <w:sz w:val="24"/>
          <w:szCs w:val="24"/>
        </w:rPr>
        <w:t xml:space="preserve"> Viktor Orban</w:t>
      </w:r>
      <w:r w:rsidR="00F712D5">
        <w:rPr>
          <w:rFonts w:ascii="Times" w:hAnsi="Times"/>
          <w:sz w:val="24"/>
          <w:szCs w:val="24"/>
        </w:rPr>
        <w:t xml:space="preserve"> a </w:t>
      </w:r>
      <w:r w:rsidR="00282CED">
        <w:rPr>
          <w:rFonts w:ascii="Times" w:hAnsi="Times"/>
          <w:sz w:val="24"/>
          <w:szCs w:val="24"/>
        </w:rPr>
        <w:t xml:space="preserve">ainsi </w:t>
      </w:r>
      <w:r w:rsidR="00F712D5" w:rsidRPr="00777D8C">
        <w:rPr>
          <w:rFonts w:ascii="Times" w:hAnsi="Times"/>
          <w:sz w:val="24"/>
          <w:szCs w:val="24"/>
        </w:rPr>
        <w:t>aboli les garanties</w:t>
      </w:r>
      <w:r w:rsidR="005B7A32">
        <w:rPr>
          <w:rFonts w:ascii="Times" w:hAnsi="Times"/>
          <w:sz w:val="24"/>
          <w:szCs w:val="24"/>
        </w:rPr>
        <w:t xml:space="preserve"> d</w:t>
      </w:r>
      <w:r w:rsidR="00F712D5" w:rsidRPr="00777D8C">
        <w:rPr>
          <w:rFonts w:ascii="Times" w:hAnsi="Times"/>
          <w:sz w:val="24"/>
          <w:szCs w:val="24"/>
        </w:rPr>
        <w:t>émocratiques les plus élémentaires en s’attribuant les pleins pouvoirs pour une durée illimitée</w:t>
      </w:r>
      <w:r w:rsidR="00F712D5" w:rsidRPr="00777D8C">
        <w:rPr>
          <w:rFonts w:ascii="Times New Roman" w:hAnsi="Times New Roman" w:cs="Times New Roman"/>
          <w:sz w:val="24"/>
          <w:szCs w:val="24"/>
        </w:rPr>
        <w:t>.</w:t>
      </w:r>
      <w:r w:rsidR="00F712D5">
        <w:rPr>
          <w:rFonts w:ascii="Times New Roman" w:hAnsi="Times New Roman" w:cs="Times New Roman"/>
          <w:sz w:val="24"/>
          <w:szCs w:val="24"/>
        </w:rPr>
        <w:t xml:space="preserve"> </w:t>
      </w:r>
      <w:r w:rsidR="00282CED">
        <w:rPr>
          <w:rFonts w:ascii="Times New Roman" w:hAnsi="Times New Roman" w:cs="Times New Roman"/>
          <w:sz w:val="24"/>
          <w:szCs w:val="24"/>
        </w:rPr>
        <w:t xml:space="preserve">Ces conditions sont loin d’être indifférentes au combat politique pour la démocratie. </w:t>
      </w:r>
    </w:p>
    <w:p w14:paraId="364877D6" w14:textId="33D9EF84" w:rsidR="003649C5" w:rsidRDefault="003649C5" w:rsidP="003649C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Constitution politique et </w:t>
      </w:r>
      <w:r w:rsidR="001572EE">
        <w:rPr>
          <w:rFonts w:ascii="Times New Roman" w:hAnsi="Times New Roman" w:cs="Times New Roman"/>
          <w:b/>
          <w:bCs/>
          <w:sz w:val="24"/>
          <w:szCs w:val="24"/>
        </w:rPr>
        <w:t>« </w:t>
      </w:r>
      <w:r>
        <w:rPr>
          <w:rFonts w:ascii="Times New Roman" w:hAnsi="Times New Roman" w:cs="Times New Roman"/>
          <w:b/>
          <w:bCs/>
          <w:sz w:val="24"/>
          <w:szCs w:val="24"/>
        </w:rPr>
        <w:t>constitutionnalisme de marché</w:t>
      </w:r>
      <w:r w:rsidR="001572EE">
        <w:rPr>
          <w:rFonts w:ascii="Times New Roman" w:hAnsi="Times New Roman" w:cs="Times New Roman"/>
          <w:b/>
          <w:bCs/>
          <w:sz w:val="24"/>
          <w:szCs w:val="24"/>
        </w:rPr>
        <w:t> »</w:t>
      </w:r>
    </w:p>
    <w:p w14:paraId="4D0934DE" w14:textId="694584E6" w:rsidR="003649C5" w:rsidRPr="00DE2C15" w:rsidRDefault="003649C5" w:rsidP="00364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première vue, il y a dans </w:t>
      </w:r>
      <w:r w:rsidR="00FC5D16">
        <w:rPr>
          <w:rFonts w:ascii="Times New Roman" w:hAnsi="Times New Roman" w:cs="Times New Roman"/>
          <w:sz w:val="24"/>
          <w:szCs w:val="24"/>
        </w:rPr>
        <w:t>la</w:t>
      </w:r>
      <w:r>
        <w:rPr>
          <w:rFonts w:ascii="Times New Roman" w:hAnsi="Times New Roman" w:cs="Times New Roman"/>
          <w:sz w:val="24"/>
          <w:szCs w:val="24"/>
        </w:rPr>
        <w:t xml:space="preserve"> prédilection des néolibéraux pour l’Etat fort</w:t>
      </w:r>
      <w:r w:rsidR="005B7A32">
        <w:rPr>
          <w:rFonts w:ascii="Times New Roman" w:hAnsi="Times New Roman" w:cs="Times New Roman"/>
          <w:sz w:val="24"/>
          <w:szCs w:val="24"/>
        </w:rPr>
        <w:t>, voire autoritaire,</w:t>
      </w:r>
      <w:r>
        <w:rPr>
          <w:rFonts w:ascii="Times New Roman" w:hAnsi="Times New Roman" w:cs="Times New Roman"/>
          <w:sz w:val="24"/>
          <w:szCs w:val="24"/>
        </w:rPr>
        <w:t xml:space="preserve"> quelque chose de difficile à concilier avec leur insistance quasi-unanime sur l’inviolabilité des règles du droit. </w:t>
      </w:r>
      <w:r w:rsidRPr="001F45BC">
        <w:rPr>
          <w:rFonts w:ascii="Times New Roman" w:hAnsi="Times New Roman" w:cs="Times New Roman"/>
          <w:sz w:val="24"/>
          <w:szCs w:val="24"/>
        </w:rPr>
        <w:t xml:space="preserve">Comment </w:t>
      </w:r>
      <w:r>
        <w:rPr>
          <w:rFonts w:ascii="Times New Roman" w:hAnsi="Times New Roman" w:cs="Times New Roman"/>
          <w:sz w:val="24"/>
          <w:szCs w:val="24"/>
        </w:rPr>
        <w:t>affirmer à la fois</w:t>
      </w:r>
      <w:r w:rsidRPr="001F45BC">
        <w:rPr>
          <w:rFonts w:ascii="Times New Roman" w:hAnsi="Times New Roman" w:cs="Times New Roman"/>
          <w:sz w:val="24"/>
          <w:szCs w:val="24"/>
        </w:rPr>
        <w:t xml:space="preserve"> la nécessité d’un État fort et la limitation du pouvoir gouvernemental </w:t>
      </w:r>
      <w:r>
        <w:rPr>
          <w:rFonts w:ascii="Times New Roman" w:hAnsi="Times New Roman" w:cs="Times New Roman"/>
          <w:sz w:val="24"/>
          <w:szCs w:val="24"/>
        </w:rPr>
        <w:t xml:space="preserve">par ces mêmes règles </w:t>
      </w:r>
      <w:r w:rsidRPr="001F45BC">
        <w:rPr>
          <w:rFonts w:ascii="Times New Roman" w:hAnsi="Times New Roman" w:cs="Times New Roman"/>
          <w:sz w:val="24"/>
          <w:szCs w:val="24"/>
        </w:rPr>
        <w:t xml:space="preserve">? </w:t>
      </w:r>
      <w:r w:rsidR="008E3BB5">
        <w:rPr>
          <w:rFonts w:ascii="Times New Roman" w:hAnsi="Times New Roman" w:cs="Times New Roman"/>
          <w:sz w:val="24"/>
          <w:szCs w:val="24"/>
        </w:rPr>
        <w:t>En fait</w:t>
      </w:r>
      <w:r w:rsidR="00B52D30">
        <w:rPr>
          <w:rFonts w:ascii="Times New Roman" w:hAnsi="Times New Roman" w:cs="Times New Roman"/>
          <w:sz w:val="24"/>
          <w:szCs w:val="24"/>
        </w:rPr>
        <w:t>,</w:t>
      </w:r>
      <w:r w:rsidR="008E3BB5">
        <w:rPr>
          <w:rFonts w:ascii="Times New Roman" w:hAnsi="Times New Roman" w:cs="Times New Roman"/>
          <w:sz w:val="24"/>
          <w:szCs w:val="24"/>
        </w:rPr>
        <w:t xml:space="preserve"> ces règles </w:t>
      </w:r>
      <w:r w:rsidR="00B52D30">
        <w:rPr>
          <w:rFonts w:ascii="Times New Roman" w:hAnsi="Times New Roman" w:cs="Times New Roman"/>
          <w:sz w:val="24"/>
          <w:szCs w:val="24"/>
        </w:rPr>
        <w:t>se réduisent à</w:t>
      </w:r>
      <w:r w:rsidR="008E3BB5">
        <w:rPr>
          <w:rFonts w:ascii="Times New Roman" w:hAnsi="Times New Roman" w:cs="Times New Roman"/>
          <w:sz w:val="24"/>
          <w:szCs w:val="24"/>
        </w:rPr>
        <w:t xml:space="preserve"> celles du</w:t>
      </w:r>
      <w:r>
        <w:rPr>
          <w:rFonts w:ascii="Times New Roman" w:hAnsi="Times New Roman" w:cs="Times New Roman"/>
          <w:sz w:val="24"/>
          <w:szCs w:val="24"/>
        </w:rPr>
        <w:t xml:space="preserve"> droit privé</w:t>
      </w:r>
      <w:r w:rsidR="00B52D30">
        <w:rPr>
          <w:rFonts w:ascii="Times New Roman" w:hAnsi="Times New Roman" w:cs="Times New Roman"/>
          <w:sz w:val="24"/>
          <w:szCs w:val="24"/>
        </w:rPr>
        <w:t xml:space="preserve">. </w:t>
      </w:r>
      <w:r w:rsidR="00921DC2">
        <w:rPr>
          <w:rFonts w:ascii="Times New Roman" w:hAnsi="Times New Roman" w:cs="Times New Roman"/>
          <w:sz w:val="24"/>
          <w:szCs w:val="24"/>
        </w:rPr>
        <w:t>Ce q</w:t>
      </w:r>
      <w:r w:rsidR="008E3BB5">
        <w:rPr>
          <w:rFonts w:ascii="Times New Roman" w:hAnsi="Times New Roman" w:cs="Times New Roman"/>
          <w:sz w:val="24"/>
          <w:szCs w:val="24"/>
        </w:rPr>
        <w:t>u</w:t>
      </w:r>
      <w:r w:rsidR="00921DC2">
        <w:rPr>
          <w:rFonts w:ascii="Times New Roman" w:hAnsi="Times New Roman" w:cs="Times New Roman"/>
          <w:sz w:val="24"/>
          <w:szCs w:val="24"/>
        </w:rPr>
        <w:t>i fait l’originalité du néolibéralisme</w:t>
      </w:r>
      <w:r w:rsidR="00B52D30">
        <w:rPr>
          <w:rFonts w:ascii="Times New Roman" w:hAnsi="Times New Roman" w:cs="Times New Roman"/>
          <w:sz w:val="24"/>
          <w:szCs w:val="24"/>
        </w:rPr>
        <w:t>,</w:t>
      </w:r>
      <w:r w:rsidR="00921DC2">
        <w:rPr>
          <w:rFonts w:ascii="Times New Roman" w:hAnsi="Times New Roman" w:cs="Times New Roman"/>
          <w:sz w:val="24"/>
          <w:szCs w:val="24"/>
        </w:rPr>
        <w:t xml:space="preserve"> c’est </w:t>
      </w:r>
      <w:r w:rsidR="00B52D30">
        <w:rPr>
          <w:rFonts w:ascii="Times New Roman" w:hAnsi="Times New Roman" w:cs="Times New Roman"/>
          <w:sz w:val="24"/>
          <w:szCs w:val="24"/>
        </w:rPr>
        <w:t xml:space="preserve">en effet </w:t>
      </w:r>
      <w:r w:rsidR="00921DC2">
        <w:rPr>
          <w:rFonts w:ascii="Times New Roman" w:hAnsi="Times New Roman" w:cs="Times New Roman"/>
          <w:sz w:val="24"/>
          <w:szCs w:val="24"/>
        </w:rPr>
        <w:t xml:space="preserve">d’affirmer que </w:t>
      </w:r>
      <w:r w:rsidR="00B52D30">
        <w:rPr>
          <w:rFonts w:ascii="Times New Roman" w:hAnsi="Times New Roman" w:cs="Times New Roman"/>
          <w:sz w:val="24"/>
          <w:szCs w:val="24"/>
        </w:rPr>
        <w:t>le droit privé</w:t>
      </w:r>
      <w:r w:rsidRPr="001F45BC">
        <w:rPr>
          <w:rFonts w:ascii="Times New Roman" w:hAnsi="Times New Roman" w:cs="Times New Roman"/>
          <w:sz w:val="24"/>
          <w:szCs w:val="24"/>
        </w:rPr>
        <w:t xml:space="preserve"> doit être </w:t>
      </w:r>
      <w:r w:rsidRPr="002C53B7">
        <w:rPr>
          <w:rFonts w:ascii="Times New Roman" w:hAnsi="Times New Roman" w:cs="Times New Roman"/>
          <w:i/>
          <w:iCs/>
          <w:sz w:val="24"/>
          <w:szCs w:val="24"/>
        </w:rPr>
        <w:t>constitutionnalisé</w:t>
      </w:r>
      <w:r w:rsidRPr="001F45BC">
        <w:rPr>
          <w:rFonts w:ascii="Times New Roman" w:hAnsi="Times New Roman" w:cs="Times New Roman"/>
          <w:sz w:val="24"/>
          <w:szCs w:val="24"/>
        </w:rPr>
        <w:t xml:space="preserve">. </w:t>
      </w:r>
      <w:r w:rsidR="001572EE">
        <w:rPr>
          <w:rFonts w:ascii="Times New Roman" w:hAnsi="Times New Roman" w:cs="Times New Roman"/>
          <w:sz w:val="24"/>
          <w:szCs w:val="24"/>
        </w:rPr>
        <w:t>Nous désignerons par « constitutionnalisme de marché » l’élévation des règles du droit privé (</w:t>
      </w:r>
      <w:r w:rsidR="00B52D30">
        <w:rPr>
          <w:rFonts w:ascii="Times New Roman" w:hAnsi="Times New Roman" w:cs="Times New Roman"/>
          <w:sz w:val="24"/>
          <w:szCs w:val="24"/>
        </w:rPr>
        <w:t xml:space="preserve">y compris le </w:t>
      </w:r>
      <w:r w:rsidR="001572EE">
        <w:rPr>
          <w:rFonts w:ascii="Times New Roman" w:hAnsi="Times New Roman" w:cs="Times New Roman"/>
          <w:sz w:val="24"/>
          <w:szCs w:val="24"/>
        </w:rPr>
        <w:t xml:space="preserve">commercial et </w:t>
      </w:r>
      <w:r w:rsidR="00B52D30">
        <w:rPr>
          <w:rFonts w:ascii="Times New Roman" w:hAnsi="Times New Roman" w:cs="Times New Roman"/>
          <w:sz w:val="24"/>
          <w:szCs w:val="24"/>
        </w:rPr>
        <w:t xml:space="preserve">le </w:t>
      </w:r>
      <w:r w:rsidR="001572EE">
        <w:rPr>
          <w:rFonts w:ascii="Times New Roman" w:hAnsi="Times New Roman" w:cs="Times New Roman"/>
          <w:sz w:val="24"/>
          <w:szCs w:val="24"/>
        </w:rPr>
        <w:t>pénal) au rang de lois constitutionnelles, qu’elle se prolonge ou non par leur inscription dans une Constitution politique.</w:t>
      </w:r>
    </w:p>
    <w:p w14:paraId="753DF572" w14:textId="191A5AAF" w:rsidR="003649C5" w:rsidRDefault="003649C5" w:rsidP="00364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que faut-il entendre par « constitutionnalisation » ? Quel rapport y a-t-il entre constitutionnalisation et Constitution ? Et quel sens donner à l’idée si typiquement néolibérale de « constitution économique » ? </w:t>
      </w:r>
      <w:r w:rsidR="00172DA8">
        <w:rPr>
          <w:rFonts w:ascii="Times New Roman" w:hAnsi="Times New Roman" w:cs="Times New Roman"/>
          <w:sz w:val="24"/>
          <w:szCs w:val="24"/>
        </w:rPr>
        <w:t xml:space="preserve">Il ne s’agit pas de sanctionner après coup du sceau de la Constitution étatique un droit dépourvu en lui-même de toute constitutionnalité. </w:t>
      </w:r>
      <w:r>
        <w:rPr>
          <w:rFonts w:ascii="Times New Roman" w:hAnsi="Times New Roman" w:cs="Times New Roman"/>
          <w:sz w:val="24"/>
          <w:szCs w:val="24"/>
        </w:rPr>
        <w:t xml:space="preserve">Tout à l’inverse, il s’agit de </w:t>
      </w:r>
      <w:r w:rsidR="00B52D30">
        <w:rPr>
          <w:rFonts w:ascii="Times New Roman" w:hAnsi="Times New Roman" w:cs="Times New Roman"/>
          <w:sz w:val="24"/>
          <w:szCs w:val="24"/>
        </w:rPr>
        <w:t>reconnaître</w:t>
      </w:r>
      <w:r>
        <w:rPr>
          <w:rFonts w:ascii="Times New Roman" w:hAnsi="Times New Roman" w:cs="Times New Roman"/>
          <w:sz w:val="24"/>
          <w:szCs w:val="24"/>
        </w:rPr>
        <w:t xml:space="preserve"> d’emblée à l’économique une portée constitutionnelle qu</w:t>
      </w:r>
      <w:r w:rsidR="00172DA8">
        <w:rPr>
          <w:rFonts w:ascii="Times New Roman" w:hAnsi="Times New Roman" w:cs="Times New Roman"/>
          <w:sz w:val="24"/>
          <w:szCs w:val="24"/>
        </w:rPr>
        <w:t xml:space="preserve">itte à </w:t>
      </w:r>
      <w:r w:rsidR="00B52D30">
        <w:rPr>
          <w:rFonts w:ascii="Times New Roman" w:hAnsi="Times New Roman" w:cs="Times New Roman"/>
          <w:sz w:val="24"/>
          <w:szCs w:val="24"/>
        </w:rPr>
        <w:t xml:space="preserve">ne </w:t>
      </w:r>
      <w:r w:rsidR="00172DA8">
        <w:rPr>
          <w:rFonts w:ascii="Times New Roman" w:hAnsi="Times New Roman" w:cs="Times New Roman"/>
          <w:sz w:val="24"/>
          <w:szCs w:val="24"/>
        </w:rPr>
        <w:t>la</w:t>
      </w:r>
      <w:r>
        <w:rPr>
          <w:rFonts w:ascii="Times New Roman" w:hAnsi="Times New Roman" w:cs="Times New Roman"/>
          <w:sz w:val="24"/>
          <w:szCs w:val="24"/>
        </w:rPr>
        <w:t xml:space="preserve"> formaliser politiquement </w:t>
      </w:r>
      <w:r w:rsidR="00B52D30">
        <w:rPr>
          <w:rFonts w:ascii="Times New Roman" w:hAnsi="Times New Roman" w:cs="Times New Roman"/>
          <w:sz w:val="24"/>
          <w:szCs w:val="24"/>
        </w:rPr>
        <w:t xml:space="preserve">que </w:t>
      </w:r>
      <w:r>
        <w:rPr>
          <w:rFonts w:ascii="Times New Roman" w:hAnsi="Times New Roman" w:cs="Times New Roman"/>
          <w:sz w:val="24"/>
          <w:szCs w:val="24"/>
        </w:rPr>
        <w:t>dans un second temps. On voit que l’originalité du néolibéralisme est d’inscrire la constitution dans l’ordre de l’économie moyennant la médiation du droit, sans nécessairement présupposer son incorporation à une constitution politique étatique. A l’origine, dans les années 1930, Eucken et Böhm, deux des fondateurs de l’</w:t>
      </w:r>
      <w:proofErr w:type="spellStart"/>
      <w:r>
        <w:rPr>
          <w:rFonts w:ascii="Times New Roman" w:hAnsi="Times New Roman" w:cs="Times New Roman"/>
          <w:sz w:val="24"/>
          <w:szCs w:val="24"/>
        </w:rPr>
        <w:t>ordolibéralisme</w:t>
      </w:r>
      <w:proofErr w:type="spellEnd"/>
      <w:r>
        <w:rPr>
          <w:rFonts w:ascii="Times New Roman" w:hAnsi="Times New Roman" w:cs="Times New Roman"/>
          <w:sz w:val="24"/>
          <w:szCs w:val="24"/>
        </w:rPr>
        <w:t xml:space="preserve"> allemand, donnaient à la notion de « constitution économique » deux sens, un sens descriptif, celui d’une réalité sociologique donnée, et un sens normatif, celui d’un ordre juridique désiré. Ils n’entendaient donc pas la « constitution économique » dans son sens littéral pas plus qu’ils n’affirmaient que cette constitution </w:t>
      </w:r>
      <w:proofErr w:type="gramStart"/>
      <w:r>
        <w:rPr>
          <w:rFonts w:ascii="Times New Roman" w:hAnsi="Times New Roman" w:cs="Times New Roman"/>
          <w:sz w:val="24"/>
          <w:szCs w:val="24"/>
        </w:rPr>
        <w:t>devait</w:t>
      </w:r>
      <w:proofErr w:type="gramEnd"/>
      <w:r>
        <w:rPr>
          <w:rFonts w:ascii="Times New Roman" w:hAnsi="Times New Roman" w:cs="Times New Roman"/>
          <w:sz w:val="24"/>
          <w:szCs w:val="24"/>
        </w:rPr>
        <w:t xml:space="preserve"> être incorporée dans un document juridique fondateur</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w:t>
      </w:r>
      <w:r w:rsidR="00FC5D16">
        <w:rPr>
          <w:rFonts w:ascii="Times New Roman" w:hAnsi="Times New Roman" w:cs="Times New Roman"/>
          <w:sz w:val="24"/>
          <w:szCs w:val="24"/>
        </w:rPr>
        <w:t xml:space="preserve">Dans </w:t>
      </w:r>
      <w:r w:rsidR="00FC5D16" w:rsidRPr="00FC5D16">
        <w:rPr>
          <w:rFonts w:ascii="Times New Roman" w:hAnsi="Times New Roman" w:cs="Times New Roman"/>
          <w:i/>
          <w:iCs/>
          <w:sz w:val="24"/>
          <w:szCs w:val="24"/>
        </w:rPr>
        <w:t>Droit, législation et liberté</w:t>
      </w:r>
      <w:r w:rsidR="00FC5D16">
        <w:rPr>
          <w:rFonts w:ascii="Times New Roman" w:hAnsi="Times New Roman" w:cs="Times New Roman"/>
          <w:sz w:val="24"/>
          <w:szCs w:val="24"/>
        </w:rPr>
        <w:t xml:space="preserve">, </w:t>
      </w:r>
      <w:r w:rsidR="007C3DEE">
        <w:rPr>
          <w:rFonts w:ascii="Times New Roman" w:hAnsi="Times New Roman" w:cs="Times New Roman"/>
          <w:sz w:val="24"/>
          <w:szCs w:val="24"/>
        </w:rPr>
        <w:t xml:space="preserve">Hayek </w:t>
      </w:r>
      <w:r w:rsidR="00FC5D16">
        <w:rPr>
          <w:rFonts w:ascii="Times New Roman" w:hAnsi="Times New Roman" w:cs="Times New Roman"/>
          <w:sz w:val="24"/>
          <w:szCs w:val="24"/>
        </w:rPr>
        <w:t>qualifie les règles du droit privé</w:t>
      </w:r>
      <w:r w:rsidR="007C3DEE">
        <w:rPr>
          <w:rFonts w:ascii="Times New Roman" w:hAnsi="Times New Roman" w:cs="Times New Roman"/>
          <w:sz w:val="24"/>
          <w:szCs w:val="24"/>
        </w:rPr>
        <w:t xml:space="preserve"> de lois « constitutionnelles » </w:t>
      </w:r>
      <w:r w:rsidR="00FC5D16">
        <w:rPr>
          <w:rFonts w:ascii="Times New Roman" w:hAnsi="Times New Roman" w:cs="Times New Roman"/>
          <w:sz w:val="24"/>
          <w:szCs w:val="24"/>
        </w:rPr>
        <w:t>tout en affirmant qu’elles</w:t>
      </w:r>
      <w:r w:rsidR="007C3DEE">
        <w:rPr>
          <w:rFonts w:ascii="Times New Roman" w:hAnsi="Times New Roman" w:cs="Times New Roman"/>
          <w:sz w:val="24"/>
          <w:szCs w:val="24"/>
        </w:rPr>
        <w:t xml:space="preserve"> précèdent la Constitution politique et n’en font pas partie.</w:t>
      </w:r>
      <w:r w:rsidR="00166C3B">
        <w:rPr>
          <w:rFonts w:ascii="Times New Roman" w:hAnsi="Times New Roman" w:cs="Times New Roman"/>
          <w:sz w:val="24"/>
          <w:szCs w:val="24"/>
        </w:rPr>
        <w:t xml:space="preserve"> Pour plus de clarté, on distinguera ici schématiquement trois grandes voies de la constitutionnalisation néolibérale : celle de la promulgation d’une nouvelle Constitution autoritaire, celle de la modification de la Constitution existante dans un sens autoritaire, celle d’un Traité constitutionnel sans Etat</w:t>
      </w:r>
      <w:r w:rsidR="003B027F">
        <w:rPr>
          <w:rFonts w:ascii="Times New Roman" w:hAnsi="Times New Roman" w:cs="Times New Roman"/>
          <w:sz w:val="24"/>
          <w:szCs w:val="24"/>
        </w:rPr>
        <w:t xml:space="preserve"> </w:t>
      </w:r>
      <w:r w:rsidR="006F37ED">
        <w:rPr>
          <w:rFonts w:ascii="Times New Roman" w:hAnsi="Times New Roman" w:cs="Times New Roman"/>
          <w:sz w:val="24"/>
          <w:szCs w:val="24"/>
        </w:rPr>
        <w:t xml:space="preserve">imposant </w:t>
      </w:r>
      <w:r w:rsidR="00E950FA">
        <w:rPr>
          <w:rFonts w:ascii="Times New Roman" w:hAnsi="Times New Roman" w:cs="Times New Roman"/>
          <w:sz w:val="24"/>
          <w:szCs w:val="24"/>
        </w:rPr>
        <w:t>une politique de concurrence</w:t>
      </w:r>
      <w:r w:rsidR="00166C3B">
        <w:rPr>
          <w:rFonts w:ascii="Times New Roman" w:hAnsi="Times New Roman" w:cs="Times New Roman"/>
          <w:sz w:val="24"/>
          <w:szCs w:val="24"/>
        </w:rPr>
        <w:t>.</w:t>
      </w:r>
    </w:p>
    <w:p w14:paraId="3ECBAF22" w14:textId="2DDA1800" w:rsidR="00216713" w:rsidRPr="00BD5A94" w:rsidRDefault="00216713" w:rsidP="0021671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Imposer une nouvelle Constitution par la dictature étatique</w:t>
      </w:r>
    </w:p>
    <w:p w14:paraId="30621BA7" w14:textId="4F941524" w:rsidR="00216713" w:rsidRDefault="00E02148" w:rsidP="002167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connaît l’exemple du Chili de Pinochet soutenu par Hayek et Friedman. Mais on prête trop peu attention au contenu de la Constitution promulguée en 1980. Cependant cette Constitution </w:t>
      </w:r>
      <w:r>
        <w:rPr>
          <w:rFonts w:ascii="Times New Roman" w:hAnsi="Times New Roman" w:cs="Times New Roman"/>
          <w:sz w:val="24"/>
          <w:szCs w:val="24"/>
        </w:rPr>
        <w:lastRenderedPageBreak/>
        <w:t xml:space="preserve">est sans doute la seule que l’on puisse qualifier de </w:t>
      </w:r>
      <w:r w:rsidR="006F37ED">
        <w:rPr>
          <w:rFonts w:ascii="Times New Roman" w:hAnsi="Times New Roman" w:cs="Times New Roman"/>
          <w:sz w:val="24"/>
          <w:szCs w:val="24"/>
        </w:rPr>
        <w:t>« </w:t>
      </w:r>
      <w:r>
        <w:rPr>
          <w:rFonts w:ascii="Times New Roman" w:hAnsi="Times New Roman" w:cs="Times New Roman"/>
          <w:sz w:val="24"/>
          <w:szCs w:val="24"/>
        </w:rPr>
        <w:t>néolibérale</w:t>
      </w:r>
      <w:r w:rsidR="006F37ED">
        <w:rPr>
          <w:rFonts w:ascii="Times New Roman" w:hAnsi="Times New Roman" w:cs="Times New Roman"/>
          <w:sz w:val="24"/>
          <w:szCs w:val="24"/>
        </w:rPr>
        <w:t> » en raison de son inspiration fondamentale</w:t>
      </w:r>
      <w:r>
        <w:rPr>
          <w:rFonts w:ascii="Times New Roman" w:hAnsi="Times New Roman" w:cs="Times New Roman"/>
          <w:sz w:val="24"/>
          <w:szCs w:val="24"/>
        </w:rPr>
        <w:t xml:space="preserve">. En son cœur prend place le « principe de subsidiarité » : </w:t>
      </w:r>
      <w:r w:rsidR="00C62CBE">
        <w:rPr>
          <w:rFonts w:ascii="Times New Roman" w:hAnsi="Times New Roman" w:cs="Times New Roman"/>
          <w:sz w:val="24"/>
          <w:szCs w:val="24"/>
        </w:rPr>
        <w:t>le privé a priorité dans un marché à moins que l’Etat ne puisse faire la preuve de sa supériorité</w:t>
      </w:r>
      <w:r w:rsidR="00C602C7">
        <w:rPr>
          <w:rFonts w:ascii="Times New Roman" w:hAnsi="Times New Roman" w:cs="Times New Roman"/>
          <w:sz w:val="24"/>
          <w:szCs w:val="24"/>
        </w:rPr>
        <w:t>, ce qui doit être ratifié par un vote du Congrès</w:t>
      </w:r>
      <w:r w:rsidR="00C62CBE">
        <w:rPr>
          <w:rFonts w:ascii="Times New Roman" w:hAnsi="Times New Roman" w:cs="Times New Roman"/>
          <w:sz w:val="24"/>
          <w:szCs w:val="24"/>
        </w:rPr>
        <w:t xml:space="preserve">. Interdisant </w:t>
      </w:r>
      <w:r>
        <w:rPr>
          <w:rFonts w:ascii="Times New Roman" w:hAnsi="Times New Roman" w:cs="Times New Roman"/>
          <w:sz w:val="24"/>
          <w:szCs w:val="24"/>
        </w:rPr>
        <w:t>par avance toute possibilité d’alternative politique, même en cas d’alternance électorale</w:t>
      </w:r>
      <w:r w:rsidR="00C62CBE">
        <w:rPr>
          <w:rFonts w:ascii="Times New Roman" w:hAnsi="Times New Roman" w:cs="Times New Roman"/>
          <w:sz w:val="24"/>
          <w:szCs w:val="24"/>
        </w:rPr>
        <w:t xml:space="preserve">, cette constitution a été </w:t>
      </w:r>
      <w:r w:rsidR="00D9311F">
        <w:rPr>
          <w:rFonts w:ascii="Times New Roman" w:hAnsi="Times New Roman" w:cs="Times New Roman"/>
          <w:sz w:val="24"/>
          <w:szCs w:val="24"/>
        </w:rPr>
        <w:t>justement dénommée</w:t>
      </w:r>
      <w:r w:rsidR="00C62CBE">
        <w:rPr>
          <w:rFonts w:ascii="Times New Roman" w:hAnsi="Times New Roman" w:cs="Times New Roman"/>
          <w:sz w:val="24"/>
          <w:szCs w:val="24"/>
        </w:rPr>
        <w:t xml:space="preserve"> la « Constitution piège »</w:t>
      </w:r>
      <w:r>
        <w:rPr>
          <w:rFonts w:ascii="Times New Roman" w:hAnsi="Times New Roman" w:cs="Times New Roman"/>
          <w:sz w:val="24"/>
          <w:szCs w:val="24"/>
        </w:rPr>
        <w:t xml:space="preserve">. </w:t>
      </w:r>
      <w:r w:rsidR="00216713">
        <w:rPr>
          <w:rFonts w:ascii="Times New Roman" w:hAnsi="Times New Roman" w:cs="Times New Roman"/>
          <w:sz w:val="24"/>
          <w:szCs w:val="24"/>
        </w:rPr>
        <w:t xml:space="preserve">Mais le constitutionnalisme néolibéral a pu prendre encore d’autres formes. </w:t>
      </w:r>
      <w:r w:rsidR="00216713" w:rsidRPr="00CE6559">
        <w:rPr>
          <w:rFonts w:ascii="Times New Roman" w:hAnsi="Times New Roman" w:cs="Times New Roman"/>
          <w:sz w:val="24"/>
          <w:szCs w:val="24"/>
        </w:rPr>
        <w:t xml:space="preserve">A la réunion du Mont-Pèlerin de </w:t>
      </w:r>
      <w:proofErr w:type="spellStart"/>
      <w:r w:rsidR="00216713" w:rsidRPr="00CE6559">
        <w:rPr>
          <w:rFonts w:ascii="Times New Roman" w:hAnsi="Times New Roman" w:cs="Times New Roman"/>
          <w:sz w:val="24"/>
          <w:szCs w:val="24"/>
        </w:rPr>
        <w:t>V</w:t>
      </w:r>
      <w:r w:rsidR="00216713" w:rsidRPr="00CE6559">
        <w:rPr>
          <w:rFonts w:ascii="Times New Roman" w:hAnsi="Times New Roman" w:cs="Times New Roman"/>
          <w:color w:val="000000" w:themeColor="text1"/>
          <w:sz w:val="24"/>
          <w:szCs w:val="24"/>
        </w:rPr>
        <w:t>i</w:t>
      </w:r>
      <w:r w:rsidR="00216713" w:rsidRPr="00627F70">
        <w:rPr>
          <w:rStyle w:val="Accentuation"/>
          <w:rFonts w:ascii="Times New Roman" w:eastAsia="Times New Roman" w:hAnsi="Times New Roman" w:cs="Times New Roman"/>
          <w:bCs/>
          <w:i w:val="0"/>
          <w:iCs w:val="0"/>
          <w:color w:val="000000" w:themeColor="text1"/>
          <w:sz w:val="24"/>
          <w:szCs w:val="24"/>
        </w:rPr>
        <w:t>ña</w:t>
      </w:r>
      <w:proofErr w:type="spellEnd"/>
      <w:r w:rsidR="00216713" w:rsidRPr="00CE6559">
        <w:rPr>
          <w:rFonts w:ascii="Times New Roman" w:hAnsi="Times New Roman" w:cs="Times New Roman"/>
          <w:i/>
          <w:iCs/>
          <w:sz w:val="24"/>
          <w:szCs w:val="24"/>
        </w:rPr>
        <w:t xml:space="preserve"> </w:t>
      </w:r>
      <w:proofErr w:type="spellStart"/>
      <w:r w:rsidR="00216713" w:rsidRPr="00CE6559">
        <w:rPr>
          <w:rFonts w:ascii="Times New Roman" w:hAnsi="Times New Roman" w:cs="Times New Roman"/>
          <w:sz w:val="24"/>
          <w:szCs w:val="24"/>
        </w:rPr>
        <w:t>del</w:t>
      </w:r>
      <w:proofErr w:type="spellEnd"/>
      <w:r w:rsidR="00216713" w:rsidRPr="00CE6559">
        <w:rPr>
          <w:rFonts w:ascii="Times New Roman" w:hAnsi="Times New Roman" w:cs="Times New Roman"/>
          <w:sz w:val="24"/>
          <w:szCs w:val="24"/>
        </w:rPr>
        <w:t xml:space="preserve"> Mar de novembre 1981,</w:t>
      </w:r>
      <w:r w:rsidR="00B51B46">
        <w:rPr>
          <w:rFonts w:ascii="Times New Roman" w:hAnsi="Times New Roman" w:cs="Times New Roman"/>
          <w:sz w:val="24"/>
          <w:szCs w:val="24"/>
        </w:rPr>
        <w:t xml:space="preserve"> </w:t>
      </w:r>
      <w:r w:rsidR="00216713" w:rsidRPr="00CE6559">
        <w:rPr>
          <w:rFonts w:ascii="Times New Roman" w:hAnsi="Times New Roman" w:cs="Times New Roman"/>
          <w:sz w:val="24"/>
          <w:szCs w:val="24"/>
        </w:rPr>
        <w:t>dans sa contribution intitulée « Démocratie limitée ou illimitée ? </w:t>
      </w:r>
      <w:r w:rsidR="00216713">
        <w:rPr>
          <w:rFonts w:ascii="Times New Roman" w:hAnsi="Times New Roman" w:cs="Times New Roman"/>
          <w:sz w:val="24"/>
          <w:szCs w:val="24"/>
        </w:rPr>
        <w:t xml:space="preserve">», </w:t>
      </w:r>
      <w:r w:rsidR="00B51B46">
        <w:rPr>
          <w:rFonts w:ascii="Times New Roman" w:hAnsi="Times New Roman" w:cs="Times New Roman"/>
          <w:sz w:val="24"/>
          <w:szCs w:val="24"/>
        </w:rPr>
        <w:t xml:space="preserve">James Buchanan </w:t>
      </w:r>
      <w:r w:rsidR="00216713">
        <w:rPr>
          <w:rFonts w:ascii="Times New Roman" w:hAnsi="Times New Roman" w:cs="Times New Roman"/>
          <w:sz w:val="24"/>
          <w:szCs w:val="24"/>
        </w:rPr>
        <w:t>mit en garde ses collègues</w:t>
      </w:r>
      <w:r w:rsidR="00216713" w:rsidRPr="00CE6559">
        <w:rPr>
          <w:rFonts w:ascii="Times New Roman" w:hAnsi="Times New Roman" w:cs="Times New Roman"/>
          <w:sz w:val="24"/>
          <w:szCs w:val="24"/>
        </w:rPr>
        <w:t xml:space="preserve"> en faisant allusion aux récentes victoires de Thatcher et Reagan</w:t>
      </w:r>
      <w:r w:rsidR="00216713">
        <w:rPr>
          <w:rFonts w:ascii="Times New Roman" w:hAnsi="Times New Roman" w:cs="Times New Roman"/>
          <w:sz w:val="24"/>
          <w:szCs w:val="24"/>
        </w:rPr>
        <w:t> : il</w:t>
      </w:r>
      <w:r w:rsidR="00C602C7">
        <w:rPr>
          <w:rFonts w:ascii="Times New Roman" w:hAnsi="Times New Roman" w:cs="Times New Roman"/>
          <w:sz w:val="24"/>
          <w:szCs w:val="24"/>
        </w:rPr>
        <w:t xml:space="preserve"> </w:t>
      </w:r>
      <w:r w:rsidR="00216713">
        <w:rPr>
          <w:rFonts w:ascii="Times New Roman" w:hAnsi="Times New Roman" w:cs="Times New Roman"/>
          <w:sz w:val="24"/>
          <w:szCs w:val="24"/>
        </w:rPr>
        <w:t xml:space="preserve"> ne faut </w:t>
      </w:r>
      <w:r w:rsidR="00216713" w:rsidRPr="00CE6559">
        <w:rPr>
          <w:rFonts w:ascii="Times New Roman" w:hAnsi="Times New Roman" w:cs="Times New Roman"/>
          <w:sz w:val="24"/>
          <w:szCs w:val="24"/>
        </w:rPr>
        <w:t xml:space="preserve"> </w:t>
      </w:r>
      <w:r w:rsidR="00216713">
        <w:rPr>
          <w:rFonts w:ascii="Times New Roman" w:hAnsi="Times New Roman" w:cs="Times New Roman"/>
          <w:sz w:val="24"/>
          <w:szCs w:val="24"/>
        </w:rPr>
        <w:t xml:space="preserve">pas </w:t>
      </w:r>
      <w:r w:rsidR="00216713" w:rsidRPr="00CE6559">
        <w:rPr>
          <w:rFonts w:ascii="Times New Roman" w:hAnsi="Times New Roman" w:cs="Times New Roman"/>
          <w:sz w:val="24"/>
          <w:szCs w:val="24"/>
        </w:rPr>
        <w:t>« se laisser endormir par les victoires électorales temporaires des politiciens et des partis qui partagent nos engagements idéologiques », car elles ne devaient pas distraire leur attention « du problème plus fondamental d’imposer de nouvelles règles pour limiter les gouvernements »</w:t>
      </w:r>
      <w:r w:rsidR="00216713" w:rsidRPr="00CE6559">
        <w:rPr>
          <w:rStyle w:val="Appelnotedebasdep"/>
          <w:rFonts w:ascii="Times New Roman" w:hAnsi="Times New Roman" w:cs="Times New Roman"/>
          <w:sz w:val="24"/>
          <w:szCs w:val="24"/>
        </w:rPr>
        <w:footnoteReference w:id="9"/>
      </w:r>
      <w:r w:rsidR="00216713" w:rsidRPr="00CE6559">
        <w:rPr>
          <w:rFonts w:ascii="Times New Roman" w:hAnsi="Times New Roman" w:cs="Times New Roman"/>
          <w:sz w:val="24"/>
          <w:szCs w:val="24"/>
        </w:rPr>
        <w:t xml:space="preserve">. </w:t>
      </w:r>
      <w:r w:rsidR="006F37ED">
        <w:rPr>
          <w:rFonts w:ascii="Times New Roman" w:hAnsi="Times New Roman" w:cs="Times New Roman"/>
          <w:sz w:val="24"/>
          <w:szCs w:val="24"/>
        </w:rPr>
        <w:t>En</w:t>
      </w:r>
      <w:r w:rsidR="00B51B46">
        <w:rPr>
          <w:rFonts w:ascii="Times New Roman" w:hAnsi="Times New Roman" w:cs="Times New Roman"/>
          <w:sz w:val="24"/>
          <w:szCs w:val="24"/>
        </w:rPr>
        <w:t xml:space="preserve"> mai 1980</w:t>
      </w:r>
      <w:r w:rsidR="006F37ED">
        <w:rPr>
          <w:rFonts w:ascii="Times New Roman" w:hAnsi="Times New Roman" w:cs="Times New Roman"/>
          <w:sz w:val="24"/>
          <w:szCs w:val="24"/>
        </w:rPr>
        <w:t>, il donna</w:t>
      </w:r>
      <w:r w:rsidR="00B51B46">
        <w:rPr>
          <w:rFonts w:ascii="Times New Roman" w:hAnsi="Times New Roman" w:cs="Times New Roman"/>
          <w:sz w:val="24"/>
          <w:szCs w:val="24"/>
        </w:rPr>
        <w:t xml:space="preserve"> </w:t>
      </w:r>
      <w:r w:rsidR="00216713" w:rsidRPr="00CE6559">
        <w:rPr>
          <w:rFonts w:ascii="Times New Roman" w:hAnsi="Times New Roman" w:cs="Times New Roman"/>
          <w:sz w:val="24"/>
          <w:szCs w:val="24"/>
        </w:rPr>
        <w:t xml:space="preserve">cinq conférences à des dignitaires haut placés de la junte militaire pour les aider à élaborer la nouvelle </w:t>
      </w:r>
      <w:r w:rsidR="00216713" w:rsidRPr="00627F70">
        <w:rPr>
          <w:rFonts w:ascii="Times New Roman" w:hAnsi="Times New Roman" w:cs="Times New Roman"/>
          <w:sz w:val="24"/>
          <w:szCs w:val="24"/>
        </w:rPr>
        <w:t>C</w:t>
      </w:r>
      <w:r w:rsidR="00216713" w:rsidRPr="00CE6559">
        <w:rPr>
          <w:rFonts w:ascii="Times New Roman" w:hAnsi="Times New Roman" w:cs="Times New Roman"/>
          <w:sz w:val="24"/>
          <w:szCs w:val="24"/>
        </w:rPr>
        <w:t>onstitution</w:t>
      </w:r>
      <w:r w:rsidR="006F37ED">
        <w:rPr>
          <w:rFonts w:ascii="Times New Roman" w:hAnsi="Times New Roman" w:cs="Times New Roman"/>
          <w:sz w:val="24"/>
          <w:szCs w:val="24"/>
        </w:rPr>
        <w:t xml:space="preserve"> chilienne</w:t>
      </w:r>
      <w:r w:rsidR="00216713" w:rsidRPr="00CE6559">
        <w:rPr>
          <w:rFonts w:ascii="Times New Roman" w:hAnsi="Times New Roman" w:cs="Times New Roman"/>
          <w:sz w:val="24"/>
          <w:szCs w:val="24"/>
        </w:rPr>
        <w:t>. Il recommanda d</w:t>
      </w:r>
      <w:r w:rsidR="006F37ED">
        <w:rPr>
          <w:rFonts w:ascii="Times New Roman" w:hAnsi="Times New Roman" w:cs="Times New Roman"/>
          <w:sz w:val="24"/>
          <w:szCs w:val="24"/>
        </w:rPr>
        <w:t>’imposer d</w:t>
      </w:r>
      <w:r w:rsidR="00216713" w:rsidRPr="00CE6559">
        <w:rPr>
          <w:rFonts w:ascii="Times New Roman" w:hAnsi="Times New Roman" w:cs="Times New Roman"/>
          <w:sz w:val="24"/>
          <w:szCs w:val="24"/>
        </w:rPr>
        <w:t xml:space="preserve">e sévères restrictions </w:t>
      </w:r>
      <w:r w:rsidR="006F37ED">
        <w:rPr>
          <w:rFonts w:ascii="Times New Roman" w:hAnsi="Times New Roman" w:cs="Times New Roman"/>
          <w:sz w:val="24"/>
          <w:szCs w:val="24"/>
        </w:rPr>
        <w:t>au</w:t>
      </w:r>
      <w:r w:rsidR="00216713" w:rsidRPr="00CE6559">
        <w:rPr>
          <w:rFonts w:ascii="Times New Roman" w:hAnsi="Times New Roman" w:cs="Times New Roman"/>
          <w:sz w:val="24"/>
          <w:szCs w:val="24"/>
        </w:rPr>
        <w:t xml:space="preserve"> gouvernement et</w:t>
      </w:r>
      <w:r w:rsidR="006F37ED">
        <w:rPr>
          <w:rFonts w:ascii="Times New Roman" w:hAnsi="Times New Roman" w:cs="Times New Roman"/>
          <w:sz w:val="24"/>
          <w:szCs w:val="24"/>
        </w:rPr>
        <w:t>,</w:t>
      </w:r>
      <w:r w:rsidR="00216713" w:rsidRPr="00CE6559">
        <w:rPr>
          <w:rFonts w:ascii="Times New Roman" w:hAnsi="Times New Roman" w:cs="Times New Roman"/>
          <w:sz w:val="24"/>
          <w:szCs w:val="24"/>
        </w:rPr>
        <w:t xml:space="preserve"> en premier lieu</w:t>
      </w:r>
      <w:r w:rsidR="006F37ED">
        <w:rPr>
          <w:rFonts w:ascii="Times New Roman" w:hAnsi="Times New Roman" w:cs="Times New Roman"/>
          <w:sz w:val="24"/>
          <w:szCs w:val="24"/>
        </w:rPr>
        <w:t>,</w:t>
      </w:r>
      <w:r w:rsidR="00216713" w:rsidRPr="00CE6559">
        <w:rPr>
          <w:rFonts w:ascii="Times New Roman" w:hAnsi="Times New Roman" w:cs="Times New Roman"/>
          <w:sz w:val="24"/>
          <w:szCs w:val="24"/>
        </w:rPr>
        <w:t xml:space="preserve"> la rigueur fiscale afin de prévenir toute dépense excédentaire. Dans un entretien à </w:t>
      </w:r>
      <w:r w:rsidR="00216713" w:rsidRPr="00CE6559">
        <w:rPr>
          <w:rFonts w:ascii="Times New Roman" w:hAnsi="Times New Roman" w:cs="Times New Roman"/>
          <w:i/>
          <w:sz w:val="24"/>
          <w:szCs w:val="24"/>
        </w:rPr>
        <w:t xml:space="preserve">El </w:t>
      </w:r>
      <w:proofErr w:type="spellStart"/>
      <w:r w:rsidR="00216713" w:rsidRPr="00CE6559">
        <w:rPr>
          <w:rFonts w:ascii="Times New Roman" w:hAnsi="Times New Roman" w:cs="Times New Roman"/>
          <w:i/>
          <w:sz w:val="24"/>
          <w:szCs w:val="24"/>
        </w:rPr>
        <w:t>Mercurio</w:t>
      </w:r>
      <w:proofErr w:type="spellEnd"/>
      <w:r w:rsidR="006F37ED">
        <w:rPr>
          <w:rFonts w:ascii="Times New Roman" w:hAnsi="Times New Roman" w:cs="Times New Roman"/>
          <w:sz w:val="24"/>
          <w:szCs w:val="24"/>
        </w:rPr>
        <w:t>,</w:t>
      </w:r>
      <w:r w:rsidR="00216713" w:rsidRPr="00CE6559">
        <w:rPr>
          <w:rFonts w:ascii="Times New Roman" w:hAnsi="Times New Roman" w:cs="Times New Roman"/>
          <w:sz w:val="24"/>
          <w:szCs w:val="24"/>
        </w:rPr>
        <w:t xml:space="preserve"> il déclara : « Nous sommes en train de formuler des moyens constitutionnels pour limiter l'intervention du gouvernement dans l'économie et faire en sorte qu'il ne mette pas la main dans la poche des contributeurs productifs »</w:t>
      </w:r>
      <w:r w:rsidR="00216713" w:rsidRPr="00CE6559">
        <w:rPr>
          <w:rStyle w:val="Appelnotedebasdep"/>
          <w:rFonts w:ascii="Times New Roman" w:hAnsi="Times New Roman" w:cs="Times New Roman"/>
          <w:sz w:val="24"/>
          <w:szCs w:val="24"/>
        </w:rPr>
        <w:footnoteReference w:id="10"/>
      </w:r>
      <w:r w:rsidR="00216713" w:rsidRPr="00CE6559">
        <w:rPr>
          <w:rFonts w:ascii="Times New Roman" w:hAnsi="Times New Roman" w:cs="Times New Roman"/>
          <w:sz w:val="24"/>
          <w:szCs w:val="24"/>
        </w:rPr>
        <w:t>.</w:t>
      </w:r>
      <w:r w:rsidR="00216713">
        <w:rPr>
          <w:rFonts w:ascii="Times New Roman" w:hAnsi="Times New Roman" w:cs="Times New Roman"/>
          <w:sz w:val="24"/>
          <w:szCs w:val="24"/>
        </w:rPr>
        <w:t xml:space="preserve"> On comprend, à la lumière de ces déclarations, que les néolibéraux ne répugnent pas à recourir à la manière forte, non seulement pour sauver l’ordre de marché quand il est menacé, mais pour c</w:t>
      </w:r>
      <w:r w:rsidR="00D9311F">
        <w:rPr>
          <w:rFonts w:ascii="Times New Roman" w:hAnsi="Times New Roman" w:cs="Times New Roman"/>
          <w:sz w:val="24"/>
          <w:szCs w:val="24"/>
        </w:rPr>
        <w:t xml:space="preserve">réer un tel ordre </w:t>
      </w:r>
      <w:r w:rsidR="00216713">
        <w:rPr>
          <w:rFonts w:ascii="Times New Roman" w:hAnsi="Times New Roman" w:cs="Times New Roman"/>
          <w:sz w:val="24"/>
          <w:szCs w:val="24"/>
        </w:rPr>
        <w:t>par ce moyen. De manière convergente, bien que par des voies différentes, ils ont cherché à installer le constitutionnalisme de marché par tous les moyens, y compris ceux de la dictature étatique</w:t>
      </w:r>
    </w:p>
    <w:p w14:paraId="2F4A6F68" w14:textId="2A393CED" w:rsidR="00216713" w:rsidRPr="00216713" w:rsidRDefault="00216713" w:rsidP="00216713">
      <w:pPr>
        <w:spacing w:line="360" w:lineRule="auto"/>
        <w:jc w:val="both"/>
        <w:rPr>
          <w:rFonts w:ascii="Times New Roman" w:hAnsi="Times New Roman" w:cs="Times New Roman"/>
          <w:b/>
          <w:bCs/>
          <w:sz w:val="24"/>
          <w:szCs w:val="24"/>
        </w:rPr>
      </w:pPr>
      <w:r w:rsidRPr="00216713">
        <w:rPr>
          <w:rFonts w:ascii="Times New Roman" w:hAnsi="Times New Roman" w:cs="Times New Roman"/>
          <w:b/>
          <w:bCs/>
          <w:sz w:val="24"/>
          <w:szCs w:val="24"/>
        </w:rPr>
        <w:t xml:space="preserve">La </w:t>
      </w:r>
      <w:r>
        <w:rPr>
          <w:rFonts w:ascii="Times New Roman" w:hAnsi="Times New Roman" w:cs="Times New Roman"/>
          <w:b/>
          <w:bCs/>
          <w:sz w:val="24"/>
          <w:szCs w:val="24"/>
        </w:rPr>
        <w:t>voie des amendements constitutionnels</w:t>
      </w:r>
    </w:p>
    <w:p w14:paraId="64FE1D95" w14:textId="3CCC6C11" w:rsidR="003649C5" w:rsidRDefault="003649C5" w:rsidP="00364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L’histoire récente du néolibéralisme de gouvernement nous porte à considérer </w:t>
      </w:r>
      <w:r w:rsidR="00216713">
        <w:rPr>
          <w:rFonts w:ascii="Times New Roman" w:hAnsi="Times New Roman" w:cs="Times New Roman"/>
          <w:sz w:val="24"/>
          <w:szCs w:val="24"/>
        </w:rPr>
        <w:t>une autre voie de la constitutionnalisation</w:t>
      </w:r>
      <w:r>
        <w:rPr>
          <w:rFonts w:ascii="Times New Roman" w:hAnsi="Times New Roman" w:cs="Times New Roman"/>
          <w:sz w:val="24"/>
          <w:szCs w:val="24"/>
        </w:rPr>
        <w:t xml:space="preserve">. </w:t>
      </w:r>
      <w:r w:rsidR="00DE2C15" w:rsidRPr="00DE2C15">
        <w:rPr>
          <w:rFonts w:ascii="Times New Roman" w:hAnsi="Times New Roman" w:cs="Times New Roman"/>
          <w:iCs/>
          <w:sz w:val="24"/>
          <w:szCs w:val="24"/>
          <w:lang w:val="fr-CA"/>
        </w:rPr>
        <w:t xml:space="preserve">Au Brésil, le coup d’État institutionnel de 2016 contre Dilma </w:t>
      </w:r>
      <w:proofErr w:type="spellStart"/>
      <w:r w:rsidR="00DE2C15" w:rsidRPr="00DE2C15">
        <w:rPr>
          <w:rFonts w:ascii="Times New Roman" w:hAnsi="Times New Roman" w:cs="Times New Roman"/>
          <w:iCs/>
          <w:sz w:val="24"/>
          <w:szCs w:val="24"/>
          <w:lang w:val="fr-CA"/>
        </w:rPr>
        <w:t>Roussef</w:t>
      </w:r>
      <w:r w:rsidR="006F37ED">
        <w:rPr>
          <w:rFonts w:ascii="Times New Roman" w:hAnsi="Times New Roman" w:cs="Times New Roman"/>
          <w:iCs/>
          <w:sz w:val="24"/>
          <w:szCs w:val="24"/>
          <w:lang w:val="fr-CA"/>
        </w:rPr>
        <w:t>f</w:t>
      </w:r>
      <w:proofErr w:type="spellEnd"/>
      <w:r w:rsidR="00DE2C15" w:rsidRPr="00DE2C15">
        <w:rPr>
          <w:rFonts w:ascii="Times New Roman" w:hAnsi="Times New Roman" w:cs="Times New Roman"/>
          <w:iCs/>
          <w:sz w:val="24"/>
          <w:szCs w:val="24"/>
          <w:lang w:val="fr-CA"/>
        </w:rPr>
        <w:t>, présidente élue en 2014, a illustré cette tendance de façon saisissante. Le prétexte pour lancer contre la présidente la procédure d’</w:t>
      </w:r>
      <w:r w:rsidR="00DE2C15" w:rsidRPr="00DE2C15">
        <w:rPr>
          <w:rFonts w:ascii="Times New Roman" w:hAnsi="Times New Roman" w:cs="Times New Roman"/>
          <w:i/>
          <w:sz w:val="24"/>
          <w:szCs w:val="24"/>
          <w:lang w:val="fr-CA"/>
        </w:rPr>
        <w:t>impeachment</w:t>
      </w:r>
      <w:r w:rsidR="00DE2C15" w:rsidRPr="00DE2C15">
        <w:rPr>
          <w:rFonts w:ascii="Times New Roman" w:hAnsi="Times New Roman" w:cs="Times New Roman"/>
          <w:iCs/>
          <w:sz w:val="24"/>
          <w:szCs w:val="24"/>
          <w:lang w:val="fr-CA"/>
        </w:rPr>
        <w:t xml:space="preserve"> fut fourni par des manœuvres comptables auxquelles </w:t>
      </w:r>
      <w:r w:rsidR="006F37ED">
        <w:rPr>
          <w:rFonts w:ascii="Times New Roman" w:hAnsi="Times New Roman" w:cs="Times New Roman"/>
          <w:iCs/>
          <w:sz w:val="24"/>
          <w:szCs w:val="24"/>
          <w:lang w:val="fr-CA"/>
        </w:rPr>
        <w:t>son</w:t>
      </w:r>
      <w:r w:rsidR="00DE2C15" w:rsidRPr="00DE2C15">
        <w:rPr>
          <w:rFonts w:ascii="Times New Roman" w:hAnsi="Times New Roman" w:cs="Times New Roman"/>
          <w:iCs/>
          <w:sz w:val="24"/>
          <w:szCs w:val="24"/>
          <w:lang w:val="fr-CA"/>
        </w:rPr>
        <w:t xml:space="preserve"> gouvernement eut recours après avoir utilisé les banques publiques pour exécuter des paiements divers. Le procès de destitution au Congrès national a repris </w:t>
      </w:r>
      <w:r w:rsidR="00DE2C15" w:rsidRPr="00DE2C15">
        <w:rPr>
          <w:rFonts w:ascii="Times New Roman" w:hAnsi="Times New Roman" w:cs="Times New Roman"/>
          <w:iCs/>
          <w:sz w:val="24"/>
          <w:szCs w:val="24"/>
          <w:lang w:val="fr-CA"/>
        </w:rPr>
        <w:lastRenderedPageBreak/>
        <w:t>l</w:t>
      </w:r>
      <w:r w:rsidR="006F37ED">
        <w:rPr>
          <w:rFonts w:ascii="Times New Roman" w:hAnsi="Times New Roman" w:cs="Times New Roman"/>
          <w:iCs/>
          <w:sz w:val="24"/>
          <w:szCs w:val="24"/>
          <w:lang w:val="fr-CA"/>
        </w:rPr>
        <w:t>’</w:t>
      </w:r>
      <w:r w:rsidR="00DE2C15" w:rsidRPr="00DE2C15">
        <w:rPr>
          <w:rFonts w:ascii="Times New Roman" w:hAnsi="Times New Roman" w:cs="Times New Roman"/>
          <w:iCs/>
          <w:sz w:val="24"/>
          <w:szCs w:val="24"/>
          <w:lang w:val="fr-CA"/>
        </w:rPr>
        <w:t xml:space="preserve">accusation </w:t>
      </w:r>
      <w:r w:rsidR="006F37ED">
        <w:rPr>
          <w:rFonts w:ascii="Times New Roman" w:hAnsi="Times New Roman" w:cs="Times New Roman"/>
          <w:iCs/>
          <w:sz w:val="24"/>
          <w:szCs w:val="24"/>
          <w:lang w:val="fr-CA"/>
        </w:rPr>
        <w:t>déjà formulée par</w:t>
      </w:r>
      <w:r w:rsidR="00DE2C15" w:rsidRPr="00DE2C15">
        <w:rPr>
          <w:rFonts w:ascii="Times New Roman" w:hAnsi="Times New Roman" w:cs="Times New Roman"/>
          <w:iCs/>
          <w:sz w:val="24"/>
          <w:szCs w:val="24"/>
          <w:lang w:val="fr-CA"/>
        </w:rPr>
        <w:t xml:space="preserve"> les juges, celle d’une tentative de contournement de la loi budgétaire. Sur le fond, au-delà du prétexte comptable, l’</w:t>
      </w:r>
      <w:r w:rsidR="00DE2C15" w:rsidRPr="00DE2C15">
        <w:rPr>
          <w:rFonts w:ascii="Times New Roman" w:hAnsi="Times New Roman" w:cs="Times New Roman"/>
          <w:i/>
          <w:iCs/>
          <w:sz w:val="24"/>
          <w:szCs w:val="24"/>
          <w:lang w:val="fr-CA"/>
        </w:rPr>
        <w:t>impeachment</w:t>
      </w:r>
      <w:r w:rsidR="00DE2C15" w:rsidRPr="00DE2C15">
        <w:rPr>
          <w:rFonts w:ascii="Times New Roman" w:hAnsi="Times New Roman" w:cs="Times New Roman"/>
          <w:iCs/>
          <w:sz w:val="24"/>
          <w:szCs w:val="24"/>
          <w:lang w:val="fr-CA"/>
        </w:rPr>
        <w:t xml:space="preserve"> visait à criminaliser toute politique permettant de dépenser plus que le seuil autorisé par les lois d’austérité. Comme le dit Tatiana Roque : « Il s’agissait, tout compte fait, du début d’un processus de constitutionnalisation de la politique économique, dont le sommet fut atteint avec la première mesure du gouvernement mise en place en 2016 : un amendement de la Constitution imposant un plafond pour les dépenses publiques</w:t>
      </w:r>
      <w:r w:rsidR="00DE2C15" w:rsidRPr="00DE2C15">
        <w:rPr>
          <w:rStyle w:val="Appelnotedebasdep"/>
          <w:rFonts w:ascii="Times New Roman" w:hAnsi="Times New Roman" w:cs="Times New Roman"/>
          <w:sz w:val="24"/>
          <w:szCs w:val="24"/>
          <w:lang w:val="fr-CA"/>
        </w:rPr>
        <w:footnoteReference w:id="11"/>
      </w:r>
      <w:r w:rsidR="00DE2C15" w:rsidRPr="00DE2C15">
        <w:rPr>
          <w:rFonts w:ascii="Times New Roman" w:hAnsi="Times New Roman" w:cs="Times New Roman"/>
          <w:iCs/>
          <w:sz w:val="24"/>
          <w:szCs w:val="24"/>
          <w:lang w:val="fr-CA"/>
        </w:rPr>
        <w:t>. » Cette constitutionnalisation sans précédent dans l’histoire du Brésil avait beau ne valoir qu’à l’échelle fédérale, elle n’en frappait pas moins de plein fouet les systèmes d’éducation et de santé</w:t>
      </w:r>
      <w:r w:rsidR="00DE2C15" w:rsidRPr="00BE2DEE">
        <w:rPr>
          <w:rFonts w:ascii="Times New Roman" w:hAnsi="Times New Roman" w:cs="Times New Roman"/>
          <w:iCs/>
          <w:lang w:val="fr-CA"/>
        </w:rPr>
        <w:t>.</w:t>
      </w:r>
      <w:r w:rsidR="008E3BB5">
        <w:rPr>
          <w:rFonts w:ascii="Times New Roman" w:hAnsi="Times New Roman" w:cs="Times New Roman"/>
          <w:sz w:val="24"/>
          <w:szCs w:val="24"/>
        </w:rPr>
        <w:t xml:space="preserve"> L</w:t>
      </w:r>
      <w:r>
        <w:rPr>
          <w:rFonts w:ascii="Times New Roman" w:hAnsi="Times New Roman" w:cs="Times New Roman"/>
          <w:sz w:val="24"/>
          <w:szCs w:val="24"/>
        </w:rPr>
        <w:t>e président</w:t>
      </w:r>
      <w:r w:rsidR="00C20B71">
        <w:rPr>
          <w:rFonts w:ascii="Times New Roman" w:hAnsi="Times New Roman" w:cs="Times New Roman"/>
          <w:sz w:val="24"/>
          <w:szCs w:val="24"/>
        </w:rPr>
        <w:t xml:space="preserve"> </w:t>
      </w:r>
      <w:proofErr w:type="spellStart"/>
      <w:r>
        <w:rPr>
          <w:rFonts w:ascii="Times New Roman" w:hAnsi="Times New Roman" w:cs="Times New Roman"/>
          <w:sz w:val="24"/>
          <w:szCs w:val="24"/>
        </w:rPr>
        <w:t>Temer</w:t>
      </w:r>
      <w:proofErr w:type="spellEnd"/>
      <w:r>
        <w:rPr>
          <w:rFonts w:ascii="Times New Roman" w:hAnsi="Times New Roman" w:cs="Times New Roman"/>
          <w:sz w:val="24"/>
          <w:szCs w:val="24"/>
        </w:rPr>
        <w:t xml:space="preserve"> a </w:t>
      </w:r>
      <w:r w:rsidR="00C20B71">
        <w:rPr>
          <w:rFonts w:ascii="Times New Roman" w:hAnsi="Times New Roman" w:cs="Times New Roman"/>
          <w:sz w:val="24"/>
          <w:szCs w:val="24"/>
        </w:rPr>
        <w:t xml:space="preserve">ainsi </w:t>
      </w:r>
      <w:r>
        <w:rPr>
          <w:rFonts w:ascii="Times New Roman" w:hAnsi="Times New Roman" w:cs="Times New Roman"/>
          <w:sz w:val="24"/>
          <w:szCs w:val="24"/>
        </w:rPr>
        <w:t xml:space="preserve">pavé la voie de </w:t>
      </w: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en introduisant des modifications constitutionnelles ayant pour objectif de geler les dépenses publiques pour 20 ans et </w:t>
      </w:r>
      <w:proofErr w:type="spellStart"/>
      <w:r>
        <w:rPr>
          <w:rFonts w:ascii="Times New Roman" w:hAnsi="Times New Roman" w:cs="Times New Roman"/>
          <w:sz w:val="24"/>
          <w:szCs w:val="24"/>
        </w:rPr>
        <w:t>Bolsonaro</w:t>
      </w:r>
      <w:proofErr w:type="spellEnd"/>
      <w:r>
        <w:rPr>
          <w:rFonts w:ascii="Times New Roman" w:hAnsi="Times New Roman" w:cs="Times New Roman"/>
          <w:sz w:val="24"/>
          <w:szCs w:val="24"/>
        </w:rPr>
        <w:t xml:space="preserve"> lui-même a dû faire modifier la Constitution pour mener à bien la réforme des retraites. Dans les deux cas le mécanisme est le même : la modification a été réalisée à travers une proposition d’amendement constitutionnel (PEC). On voit que la « constitutionalisation » ne prend pas nécessairement la forme de la création d’une nouvelle Constitution, comme au Chili, ni celle de l’inscription formelle </w:t>
      </w:r>
      <w:r w:rsidRPr="00F86636">
        <w:rPr>
          <w:rFonts w:ascii="Times New Roman" w:hAnsi="Times New Roman" w:cs="Times New Roman"/>
          <w:sz w:val="24"/>
          <w:szCs w:val="24"/>
        </w:rPr>
        <w:t>d’une</w:t>
      </w:r>
      <w:r>
        <w:rPr>
          <w:rFonts w:ascii="Times New Roman" w:hAnsi="Times New Roman" w:cs="Times New Roman"/>
          <w:sz w:val="24"/>
          <w:szCs w:val="24"/>
        </w:rPr>
        <w:t xml:space="preserve"> constitution économique dans la Constitution politique existante.</w:t>
      </w:r>
    </w:p>
    <w:bookmarkEnd w:id="0"/>
    <w:p w14:paraId="3B0329D9" w14:textId="61D81BCD" w:rsidR="003649C5" w:rsidRPr="008B565A" w:rsidRDefault="003649C5" w:rsidP="003649C5">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w:t>
      </w:r>
      <w:r w:rsidRPr="008B565A">
        <w:rPr>
          <w:rFonts w:ascii="Times New Roman" w:hAnsi="Times New Roman" w:cs="Times New Roman"/>
          <w:b/>
          <w:bCs/>
          <w:sz w:val="24"/>
          <w:szCs w:val="24"/>
        </w:rPr>
        <w:t>écisionnisme</w:t>
      </w:r>
      <w:proofErr w:type="spellEnd"/>
      <w:r>
        <w:rPr>
          <w:rFonts w:ascii="Times New Roman" w:hAnsi="Times New Roman" w:cs="Times New Roman"/>
          <w:b/>
          <w:bCs/>
          <w:sz w:val="24"/>
          <w:szCs w:val="24"/>
        </w:rPr>
        <w:t xml:space="preserve"> constitutionnel</w:t>
      </w:r>
      <w:r w:rsidR="00627F70">
        <w:rPr>
          <w:rFonts w:ascii="Times New Roman" w:hAnsi="Times New Roman" w:cs="Times New Roman"/>
          <w:b/>
          <w:bCs/>
          <w:sz w:val="24"/>
          <w:szCs w:val="24"/>
        </w:rPr>
        <w:t xml:space="preserve"> et construction européenne</w:t>
      </w:r>
    </w:p>
    <w:p w14:paraId="036931C4" w14:textId="18ACFD37" w:rsidR="003649C5" w:rsidRDefault="001C4088" w:rsidP="003649C5">
      <w:pPr>
        <w:spacing w:line="360" w:lineRule="auto"/>
        <w:jc w:val="both"/>
        <w:rPr>
          <w:rFonts w:ascii="Times New Roman" w:hAnsi="Times New Roman" w:cs="Times New Roman"/>
          <w:sz w:val="24"/>
          <w:szCs w:val="24"/>
        </w:rPr>
      </w:pPr>
      <w:bookmarkStart w:id="1" w:name="_Hlk62477311"/>
      <w:r>
        <w:rPr>
          <w:rFonts w:ascii="Times New Roman" w:hAnsi="Times New Roman" w:cs="Times New Roman"/>
          <w:sz w:val="24"/>
          <w:szCs w:val="24"/>
        </w:rPr>
        <w:t xml:space="preserve">La construction européenne </w:t>
      </w:r>
      <w:r w:rsidR="007F5D46">
        <w:rPr>
          <w:rFonts w:ascii="Times New Roman" w:hAnsi="Times New Roman" w:cs="Times New Roman"/>
          <w:sz w:val="24"/>
          <w:szCs w:val="24"/>
        </w:rPr>
        <w:t xml:space="preserve">permet d’explorer une troisième voie. </w:t>
      </w:r>
      <w:r w:rsidR="00B51B46">
        <w:rPr>
          <w:rFonts w:ascii="Times New Roman" w:hAnsi="Times New Roman" w:cs="Times New Roman"/>
          <w:sz w:val="24"/>
          <w:szCs w:val="24"/>
        </w:rPr>
        <w:t>L</w:t>
      </w:r>
      <w:r w:rsidR="003649C5">
        <w:rPr>
          <w:rFonts w:ascii="Times New Roman" w:hAnsi="Times New Roman" w:cs="Times New Roman"/>
          <w:sz w:val="24"/>
          <w:szCs w:val="24"/>
        </w:rPr>
        <w:t>es pionniers de l’</w:t>
      </w:r>
      <w:proofErr w:type="spellStart"/>
      <w:r w:rsidR="003649C5">
        <w:rPr>
          <w:rFonts w:ascii="Times New Roman" w:hAnsi="Times New Roman" w:cs="Times New Roman"/>
          <w:sz w:val="24"/>
          <w:szCs w:val="24"/>
        </w:rPr>
        <w:t>ordolibéralisme</w:t>
      </w:r>
      <w:proofErr w:type="spellEnd"/>
      <w:r w:rsidR="003649C5">
        <w:rPr>
          <w:rFonts w:ascii="Times New Roman" w:hAnsi="Times New Roman" w:cs="Times New Roman"/>
          <w:sz w:val="24"/>
          <w:szCs w:val="24"/>
        </w:rPr>
        <w:t xml:space="preserve"> allemand, W. Eucken et F. Böhm, avaient déjà ouvert la voie </w:t>
      </w:r>
      <w:r w:rsidR="00B51B46">
        <w:rPr>
          <w:rFonts w:ascii="Times New Roman" w:hAnsi="Times New Roman" w:cs="Times New Roman"/>
          <w:sz w:val="24"/>
          <w:szCs w:val="24"/>
        </w:rPr>
        <w:t xml:space="preserve">à un </w:t>
      </w:r>
      <w:proofErr w:type="spellStart"/>
      <w:r w:rsidR="00B51B46">
        <w:rPr>
          <w:rFonts w:ascii="Times New Roman" w:hAnsi="Times New Roman" w:cs="Times New Roman"/>
          <w:sz w:val="24"/>
          <w:szCs w:val="24"/>
        </w:rPr>
        <w:t>décisionn</w:t>
      </w:r>
      <w:r w:rsidR="00127C8A">
        <w:rPr>
          <w:rFonts w:ascii="Times New Roman" w:hAnsi="Times New Roman" w:cs="Times New Roman"/>
          <w:sz w:val="24"/>
          <w:szCs w:val="24"/>
        </w:rPr>
        <w:t>is</w:t>
      </w:r>
      <w:r w:rsidR="00B51B46">
        <w:rPr>
          <w:rFonts w:ascii="Times New Roman" w:hAnsi="Times New Roman" w:cs="Times New Roman"/>
          <w:sz w:val="24"/>
          <w:szCs w:val="24"/>
        </w:rPr>
        <w:t>me</w:t>
      </w:r>
      <w:proofErr w:type="spellEnd"/>
      <w:r w:rsidR="00B51B46">
        <w:rPr>
          <w:rFonts w:ascii="Times New Roman" w:hAnsi="Times New Roman" w:cs="Times New Roman"/>
          <w:sz w:val="24"/>
          <w:szCs w:val="24"/>
        </w:rPr>
        <w:t xml:space="preserve"> constitutionnel </w:t>
      </w:r>
      <w:r w:rsidR="00127C8A">
        <w:rPr>
          <w:rFonts w:ascii="Times New Roman" w:hAnsi="Times New Roman" w:cs="Times New Roman"/>
          <w:sz w:val="24"/>
          <w:szCs w:val="24"/>
        </w:rPr>
        <w:t xml:space="preserve">inspiré de Schmitt </w:t>
      </w:r>
      <w:r w:rsidR="003649C5">
        <w:rPr>
          <w:rFonts w:ascii="Times New Roman" w:hAnsi="Times New Roman" w:cs="Times New Roman"/>
          <w:sz w:val="24"/>
          <w:szCs w:val="24"/>
        </w:rPr>
        <w:t>en comprenant la « constitution économique » comme une « décision de base » ou « décision fondamentale »</w:t>
      </w:r>
      <w:r w:rsidR="00127C8A">
        <w:rPr>
          <w:rFonts w:ascii="Times New Roman" w:hAnsi="Times New Roman" w:cs="Times New Roman"/>
          <w:sz w:val="24"/>
          <w:szCs w:val="24"/>
        </w:rPr>
        <w:t xml:space="preserve">. </w:t>
      </w:r>
      <w:r w:rsidR="003649C5">
        <w:rPr>
          <w:rFonts w:ascii="Times New Roman" w:hAnsi="Times New Roman" w:cs="Times New Roman"/>
          <w:sz w:val="24"/>
          <w:szCs w:val="24"/>
        </w:rPr>
        <w:t>Dès 1937, Böhm décrivait la constitution économique comme un « ordre normatif de l’économie nationale » qui ne pouvait en venir à exister que « par l’exercice d’une volonté politique consciente et avertie, une décision autoritaire de leadership »</w:t>
      </w:r>
      <w:r w:rsidR="003649C5">
        <w:rPr>
          <w:rStyle w:val="Appelnotedebasdep"/>
          <w:rFonts w:ascii="Times New Roman" w:hAnsi="Times New Roman" w:cs="Times New Roman"/>
          <w:sz w:val="24"/>
          <w:szCs w:val="24"/>
        </w:rPr>
        <w:footnoteReference w:id="12"/>
      </w:r>
      <w:r w:rsidR="003649C5">
        <w:rPr>
          <w:rFonts w:ascii="Times New Roman" w:hAnsi="Times New Roman" w:cs="Times New Roman"/>
          <w:sz w:val="24"/>
          <w:szCs w:val="24"/>
        </w:rPr>
        <w:t>.</w:t>
      </w:r>
    </w:p>
    <w:p w14:paraId="2007CF0E" w14:textId="7AE85258" w:rsidR="003649C5" w:rsidRPr="004A4E84" w:rsidRDefault="003649C5" w:rsidP="003649C5">
      <w:pPr>
        <w:spacing w:line="360" w:lineRule="auto"/>
        <w:jc w:val="both"/>
        <w:rPr>
          <w:rFonts w:ascii="Times New Roman" w:hAnsi="Times New Roman" w:cs="Times New Roman"/>
          <w:color w:val="000000"/>
          <w:sz w:val="24"/>
          <w:szCs w:val="24"/>
        </w:rPr>
      </w:pPr>
      <w:r w:rsidRPr="00CE0B0E">
        <w:rPr>
          <w:rFonts w:ascii="Times New Roman" w:hAnsi="Times New Roman" w:cs="Times New Roman"/>
          <w:color w:val="000000"/>
          <w:sz w:val="24"/>
          <w:szCs w:val="24"/>
        </w:rPr>
        <w:t>A partir des travaux d’Eu</w:t>
      </w:r>
      <w:r>
        <w:rPr>
          <w:rFonts w:ascii="Times New Roman" w:hAnsi="Times New Roman" w:cs="Times New Roman"/>
          <w:color w:val="000000"/>
          <w:sz w:val="24"/>
          <w:szCs w:val="24"/>
        </w:rPr>
        <w:t>cken et Böhm</w:t>
      </w:r>
      <w:r w:rsidR="00EF47B0">
        <w:rPr>
          <w:rFonts w:ascii="Times New Roman" w:hAnsi="Times New Roman" w:cs="Times New Roman"/>
          <w:color w:val="000000"/>
          <w:sz w:val="24"/>
          <w:szCs w:val="24"/>
        </w:rPr>
        <w:t xml:space="preserve">, les </w:t>
      </w:r>
      <w:proofErr w:type="spellStart"/>
      <w:r w:rsidR="00EF47B0">
        <w:rPr>
          <w:rFonts w:ascii="Times New Roman" w:hAnsi="Times New Roman" w:cs="Times New Roman"/>
          <w:color w:val="000000"/>
          <w:sz w:val="24"/>
          <w:szCs w:val="24"/>
        </w:rPr>
        <w:t>ordolibéraux</w:t>
      </w:r>
      <w:proofErr w:type="spellEnd"/>
      <w:r>
        <w:rPr>
          <w:rFonts w:ascii="Times New Roman" w:hAnsi="Times New Roman" w:cs="Times New Roman"/>
          <w:color w:val="000000"/>
          <w:sz w:val="24"/>
          <w:szCs w:val="24"/>
        </w:rPr>
        <w:t xml:space="preserve"> transposèrent cette conception de la constitution économique à l’échelle supranationale de l</w:t>
      </w:r>
      <w:r w:rsidR="004A4E84">
        <w:rPr>
          <w:rFonts w:ascii="Times New Roman" w:hAnsi="Times New Roman" w:cs="Times New Roman"/>
          <w:color w:val="000000"/>
          <w:sz w:val="24"/>
          <w:szCs w:val="24"/>
        </w:rPr>
        <w:t xml:space="preserve">’Europe. </w:t>
      </w:r>
      <w:r>
        <w:rPr>
          <w:rFonts w:ascii="Times New Roman" w:hAnsi="Times New Roman" w:cs="Times New Roman"/>
          <w:sz w:val="24"/>
          <w:szCs w:val="24"/>
        </w:rPr>
        <w:t xml:space="preserve">En fait, dès le moment de </w:t>
      </w:r>
      <w:r w:rsidR="004A4E84">
        <w:rPr>
          <w:rFonts w:ascii="Times New Roman" w:hAnsi="Times New Roman" w:cs="Times New Roman"/>
          <w:sz w:val="24"/>
          <w:szCs w:val="24"/>
        </w:rPr>
        <w:t>la</w:t>
      </w:r>
      <w:r>
        <w:rPr>
          <w:rFonts w:ascii="Times New Roman" w:hAnsi="Times New Roman" w:cs="Times New Roman"/>
          <w:sz w:val="24"/>
          <w:szCs w:val="24"/>
        </w:rPr>
        <w:t xml:space="preserve"> signature</w:t>
      </w:r>
      <w:r w:rsidR="004A4E84">
        <w:rPr>
          <w:rFonts w:ascii="Times New Roman" w:hAnsi="Times New Roman" w:cs="Times New Roman"/>
          <w:sz w:val="24"/>
          <w:szCs w:val="24"/>
        </w:rPr>
        <w:t xml:space="preserve"> du Traité de Rome</w:t>
      </w:r>
      <w:r>
        <w:rPr>
          <w:rFonts w:ascii="Times New Roman" w:hAnsi="Times New Roman" w:cs="Times New Roman"/>
          <w:sz w:val="24"/>
          <w:szCs w:val="24"/>
        </w:rPr>
        <w:t>, il fut clair que ce Traité, loin d’être une copie conforme de la doctrine néolibérale, n’était qu’un cadre juridique assez général appelé à être mis en forme par une direction politique. C’est seulement plus tard, en 1962, que des adjonctions au Traité accordèrent une « juridiction illimitée » à la Cou</w:t>
      </w:r>
      <w:r w:rsidR="00B51B46">
        <w:rPr>
          <w:rFonts w:ascii="Times New Roman" w:hAnsi="Times New Roman" w:cs="Times New Roman"/>
          <w:sz w:val="24"/>
          <w:szCs w:val="24"/>
        </w:rPr>
        <w:t>r</w:t>
      </w:r>
      <w:r w:rsidR="00E85527">
        <w:rPr>
          <w:rFonts w:ascii="Times New Roman" w:hAnsi="Times New Roman" w:cs="Times New Roman"/>
          <w:sz w:val="24"/>
          <w:szCs w:val="24"/>
        </w:rPr>
        <w:t xml:space="preserve"> de Justice</w:t>
      </w:r>
      <w:r w:rsidR="00B51B46">
        <w:rPr>
          <w:rFonts w:ascii="Times New Roman" w:hAnsi="Times New Roman" w:cs="Times New Roman"/>
          <w:sz w:val="24"/>
          <w:szCs w:val="24"/>
        </w:rPr>
        <w:t xml:space="preserve"> de l’Union Européenne</w:t>
      </w:r>
      <w:r w:rsidR="00E85527">
        <w:rPr>
          <w:rFonts w:ascii="Times New Roman" w:hAnsi="Times New Roman" w:cs="Times New Roman"/>
          <w:sz w:val="24"/>
          <w:szCs w:val="24"/>
        </w:rPr>
        <w:t xml:space="preserve"> </w:t>
      </w:r>
      <w:r w:rsidR="00823675">
        <w:rPr>
          <w:rFonts w:ascii="Times New Roman" w:hAnsi="Times New Roman" w:cs="Times New Roman"/>
          <w:sz w:val="24"/>
          <w:szCs w:val="24"/>
        </w:rPr>
        <w:t>(CJ</w:t>
      </w:r>
      <w:r w:rsidR="00B51B46">
        <w:rPr>
          <w:rFonts w:ascii="Times New Roman" w:hAnsi="Times New Roman" w:cs="Times New Roman"/>
          <w:sz w:val="24"/>
          <w:szCs w:val="24"/>
        </w:rPr>
        <w:t>UE</w:t>
      </w:r>
      <w:r w:rsidR="00823675">
        <w:rPr>
          <w:rFonts w:ascii="Times New Roman" w:hAnsi="Times New Roman" w:cs="Times New Roman"/>
          <w:sz w:val="24"/>
          <w:szCs w:val="24"/>
        </w:rPr>
        <w:t xml:space="preserve">) </w:t>
      </w:r>
      <w:r>
        <w:rPr>
          <w:rFonts w:ascii="Times New Roman" w:hAnsi="Times New Roman" w:cs="Times New Roman"/>
          <w:sz w:val="24"/>
          <w:szCs w:val="24"/>
        </w:rPr>
        <w:t xml:space="preserve">en </w:t>
      </w:r>
      <w:r>
        <w:rPr>
          <w:rFonts w:ascii="Times New Roman" w:hAnsi="Times New Roman" w:cs="Times New Roman"/>
          <w:sz w:val="24"/>
          <w:szCs w:val="24"/>
        </w:rPr>
        <w:lastRenderedPageBreak/>
        <w:t xml:space="preserve">matière d’amendes et de sanctions. </w:t>
      </w:r>
      <w:r w:rsidR="00803F09">
        <w:rPr>
          <w:rFonts w:ascii="Times New Roman" w:hAnsi="Times New Roman" w:cs="Times New Roman"/>
          <w:sz w:val="24"/>
          <w:szCs w:val="24"/>
        </w:rPr>
        <w:t xml:space="preserve">Les néolibéraux pro-européens firent </w:t>
      </w:r>
      <w:r>
        <w:rPr>
          <w:rFonts w:ascii="Times New Roman" w:hAnsi="Times New Roman" w:cs="Times New Roman"/>
          <w:sz w:val="24"/>
          <w:szCs w:val="24"/>
        </w:rPr>
        <w:t>valoir deux principes : le pouvoir de la Cour de passer outre le droit national et le pouvoir reconnu aux individus d’en appeler directement à la Cour. Une telle bifurcation des pouvoirs, vers le haut en direction de la Communauté et vers le bas en direction des individus, était essentielle à la lecture constitutionnaliste de la construction européenne : l’Europe était un « ordre juridique supranational » garantissant des droits privés directement applicable par la Cour de justice</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w:t>
      </w:r>
    </w:p>
    <w:p w14:paraId="55FB5CA3" w14:textId="478C85A5" w:rsidR="004A4E84" w:rsidRPr="002709FD" w:rsidRDefault="00823675" w:rsidP="004A4E84">
      <w:pPr>
        <w:spacing w:line="360" w:lineRule="auto"/>
        <w:jc w:val="both"/>
        <w:rPr>
          <w:rFonts w:ascii="Times New Roman" w:hAnsi="Times New Roman" w:cs="Times New Roman"/>
          <w:sz w:val="24"/>
          <w:szCs w:val="24"/>
        </w:rPr>
      </w:pPr>
      <w:r>
        <w:rPr>
          <w:rFonts w:ascii="Times New Roman" w:hAnsi="Times New Roman" w:cs="Times New Roman"/>
          <w:sz w:val="24"/>
          <w:szCs w:val="24"/>
        </w:rPr>
        <w:t>C’est pourquoi</w:t>
      </w:r>
      <w:r w:rsidR="00803F09">
        <w:rPr>
          <w:rFonts w:ascii="Times New Roman" w:hAnsi="Times New Roman" w:cs="Times New Roman"/>
          <w:sz w:val="24"/>
          <w:szCs w:val="24"/>
        </w:rPr>
        <w:t xml:space="preserve"> la </w:t>
      </w:r>
      <w:r w:rsidR="004A4E84" w:rsidRPr="002709FD">
        <w:rPr>
          <w:rFonts w:ascii="Times New Roman" w:hAnsi="Times New Roman" w:cs="Times New Roman"/>
          <w:sz w:val="24"/>
          <w:szCs w:val="24"/>
        </w:rPr>
        <w:t>dimension autoritaire</w:t>
      </w:r>
      <w:r w:rsidR="00803F09">
        <w:rPr>
          <w:rFonts w:ascii="Times New Roman" w:hAnsi="Times New Roman" w:cs="Times New Roman"/>
          <w:i/>
          <w:iCs/>
          <w:sz w:val="24"/>
          <w:szCs w:val="24"/>
        </w:rPr>
        <w:t xml:space="preserve"> </w:t>
      </w:r>
      <w:r w:rsidR="00803F09" w:rsidRPr="00803F09">
        <w:rPr>
          <w:rFonts w:ascii="Times New Roman" w:hAnsi="Times New Roman" w:cs="Times New Roman"/>
          <w:sz w:val="24"/>
          <w:szCs w:val="24"/>
        </w:rPr>
        <w:t>du néolibéralisme</w:t>
      </w:r>
      <w:r w:rsidR="004A4E84" w:rsidRPr="002709FD">
        <w:rPr>
          <w:rFonts w:ascii="Times New Roman" w:hAnsi="Times New Roman" w:cs="Times New Roman"/>
          <w:sz w:val="24"/>
          <w:szCs w:val="24"/>
        </w:rPr>
        <w:t xml:space="preserve"> </w:t>
      </w:r>
      <w:r w:rsidR="00803F09">
        <w:rPr>
          <w:rFonts w:ascii="Times New Roman" w:hAnsi="Times New Roman" w:cs="Times New Roman"/>
          <w:sz w:val="24"/>
          <w:szCs w:val="24"/>
        </w:rPr>
        <w:t>a revêtu</w:t>
      </w:r>
      <w:r w:rsidR="004A4E84" w:rsidRPr="002709FD">
        <w:rPr>
          <w:rFonts w:ascii="Times New Roman" w:hAnsi="Times New Roman" w:cs="Times New Roman"/>
          <w:sz w:val="24"/>
          <w:szCs w:val="24"/>
        </w:rPr>
        <w:t xml:space="preserve"> </w:t>
      </w:r>
      <w:r w:rsidR="00803F09">
        <w:rPr>
          <w:rFonts w:ascii="Times New Roman" w:hAnsi="Times New Roman" w:cs="Times New Roman"/>
          <w:sz w:val="24"/>
          <w:szCs w:val="24"/>
        </w:rPr>
        <w:t xml:space="preserve">en Europe </w:t>
      </w:r>
      <w:r w:rsidR="004A4E84" w:rsidRPr="002709FD">
        <w:rPr>
          <w:rFonts w:ascii="Times New Roman" w:hAnsi="Times New Roman" w:cs="Times New Roman"/>
          <w:sz w:val="24"/>
          <w:szCs w:val="24"/>
        </w:rPr>
        <w:t xml:space="preserve">une autre forme que celle de l’autoritarisme </w:t>
      </w:r>
      <w:r w:rsidR="004A4E84" w:rsidRPr="002709FD">
        <w:rPr>
          <w:rFonts w:ascii="Times New Roman" w:hAnsi="Times New Roman" w:cs="Times New Roman"/>
          <w:i/>
          <w:iCs/>
          <w:sz w:val="24"/>
          <w:szCs w:val="24"/>
        </w:rPr>
        <w:t xml:space="preserve">étatique </w:t>
      </w:r>
      <w:r w:rsidR="004A4E84" w:rsidRPr="002709FD">
        <w:rPr>
          <w:rFonts w:ascii="Times New Roman" w:hAnsi="Times New Roman" w:cs="Times New Roman"/>
          <w:sz w:val="24"/>
          <w:szCs w:val="24"/>
        </w:rPr>
        <w:t xml:space="preserve">classique. </w:t>
      </w:r>
      <w:r w:rsidR="00803F09">
        <w:rPr>
          <w:rFonts w:ascii="Times New Roman" w:hAnsi="Times New Roman" w:cs="Times New Roman"/>
          <w:sz w:val="24"/>
          <w:szCs w:val="24"/>
        </w:rPr>
        <w:t>A défaut d’un Etat européen,</w:t>
      </w:r>
      <w:r w:rsidR="004A4E84" w:rsidRPr="002709FD">
        <w:rPr>
          <w:rFonts w:ascii="Times New Roman" w:hAnsi="Times New Roman" w:cs="Times New Roman"/>
          <w:sz w:val="24"/>
          <w:szCs w:val="24"/>
        </w:rPr>
        <w:t xml:space="preserve"> </w:t>
      </w:r>
      <w:r w:rsidR="00803F09">
        <w:rPr>
          <w:rFonts w:ascii="Times New Roman" w:hAnsi="Times New Roman" w:cs="Times New Roman"/>
          <w:sz w:val="24"/>
          <w:szCs w:val="24"/>
        </w:rPr>
        <w:t xml:space="preserve">on </w:t>
      </w:r>
      <w:r w:rsidR="001C4088">
        <w:rPr>
          <w:rFonts w:ascii="Times New Roman" w:hAnsi="Times New Roman" w:cs="Times New Roman"/>
          <w:sz w:val="24"/>
          <w:szCs w:val="24"/>
        </w:rPr>
        <w:t xml:space="preserve">y </w:t>
      </w:r>
      <w:r w:rsidR="00803F09">
        <w:rPr>
          <w:rFonts w:ascii="Times New Roman" w:hAnsi="Times New Roman" w:cs="Times New Roman"/>
          <w:sz w:val="24"/>
          <w:szCs w:val="24"/>
        </w:rPr>
        <w:t xml:space="preserve">trouve </w:t>
      </w:r>
      <w:r w:rsidR="004A4E84" w:rsidRPr="002709FD">
        <w:rPr>
          <w:rFonts w:ascii="Times New Roman" w:hAnsi="Times New Roman" w:cs="Times New Roman"/>
          <w:sz w:val="24"/>
          <w:szCs w:val="24"/>
        </w:rPr>
        <w:t xml:space="preserve">une expression concentrée du constitutionnalisme de marché, à travers l’empilement des normes dites « communautaires » </w:t>
      </w:r>
      <w:r>
        <w:rPr>
          <w:rFonts w:ascii="Times New Roman" w:hAnsi="Times New Roman" w:cs="Times New Roman"/>
          <w:sz w:val="24"/>
          <w:szCs w:val="24"/>
        </w:rPr>
        <w:t>prévalant</w:t>
      </w:r>
      <w:r w:rsidR="004A4E84" w:rsidRPr="002709FD">
        <w:rPr>
          <w:rFonts w:ascii="Times New Roman" w:hAnsi="Times New Roman" w:cs="Times New Roman"/>
          <w:sz w:val="24"/>
          <w:szCs w:val="24"/>
        </w:rPr>
        <w:t xml:space="preserve"> sur le droit étatique national. L’équation qui prévaut est celle-là même que Hayek avait formulée en son temps : souveraineté du droit privé garantie par un pouvoir fort. </w:t>
      </w:r>
      <w:r w:rsidR="00E85527">
        <w:rPr>
          <w:rFonts w:ascii="Times New Roman" w:hAnsi="Times New Roman" w:cs="Times New Roman"/>
          <w:sz w:val="24"/>
          <w:szCs w:val="24"/>
        </w:rPr>
        <w:t xml:space="preserve">Cette </w:t>
      </w:r>
      <w:r w:rsidR="004A4E84" w:rsidRPr="002709FD">
        <w:rPr>
          <w:rFonts w:ascii="Times New Roman" w:hAnsi="Times New Roman" w:cs="Times New Roman"/>
          <w:sz w:val="24"/>
          <w:szCs w:val="24"/>
        </w:rPr>
        <w:t>souveraineté est scellée dans les traités européens ; le pouvoir fort chargé de veiller au respect de cette souverainet</w:t>
      </w:r>
      <w:r w:rsidR="001C4088">
        <w:rPr>
          <w:rFonts w:ascii="Times New Roman" w:hAnsi="Times New Roman" w:cs="Times New Roman"/>
          <w:sz w:val="24"/>
          <w:szCs w:val="24"/>
        </w:rPr>
        <w:t>é</w:t>
      </w:r>
      <w:r w:rsidR="004A4E84" w:rsidRPr="002709FD">
        <w:rPr>
          <w:rFonts w:ascii="Times New Roman" w:hAnsi="Times New Roman" w:cs="Times New Roman"/>
          <w:sz w:val="24"/>
          <w:szCs w:val="24"/>
        </w:rPr>
        <w:t xml:space="preserve"> prend la forme d’organes divers mais complémentaires, comme la Cour de justice, la Banque centrale européenne (BCE), les </w:t>
      </w:r>
      <w:r w:rsidR="001C4088">
        <w:rPr>
          <w:rFonts w:ascii="Times New Roman" w:hAnsi="Times New Roman" w:cs="Times New Roman"/>
          <w:sz w:val="24"/>
          <w:szCs w:val="24"/>
        </w:rPr>
        <w:t>C</w:t>
      </w:r>
      <w:r w:rsidR="004A4E84" w:rsidRPr="002709FD">
        <w:rPr>
          <w:rFonts w:ascii="Times New Roman" w:hAnsi="Times New Roman" w:cs="Times New Roman"/>
          <w:sz w:val="24"/>
          <w:szCs w:val="24"/>
        </w:rPr>
        <w:t xml:space="preserve">onseils interétatiques </w:t>
      </w:r>
      <w:r w:rsidR="001C4088">
        <w:rPr>
          <w:rFonts w:ascii="Times New Roman" w:hAnsi="Times New Roman" w:cs="Times New Roman"/>
          <w:sz w:val="24"/>
          <w:szCs w:val="24"/>
        </w:rPr>
        <w:t xml:space="preserve">(des chefs d’Etat et des ministres) </w:t>
      </w:r>
      <w:r w:rsidR="004A4E84" w:rsidRPr="002709FD">
        <w:rPr>
          <w:rFonts w:ascii="Times New Roman" w:hAnsi="Times New Roman" w:cs="Times New Roman"/>
          <w:sz w:val="24"/>
          <w:szCs w:val="24"/>
        </w:rPr>
        <w:t>et la Commission.</w:t>
      </w:r>
      <w:r w:rsidR="00E85527">
        <w:rPr>
          <w:rFonts w:ascii="Times New Roman" w:hAnsi="Times New Roman" w:cs="Times New Roman"/>
          <w:sz w:val="24"/>
          <w:szCs w:val="24"/>
        </w:rPr>
        <w:t xml:space="preserve"> C</w:t>
      </w:r>
      <w:r w:rsidR="004A4E84" w:rsidRPr="002709FD">
        <w:rPr>
          <w:rFonts w:ascii="Times New Roman" w:hAnsi="Times New Roman" w:cs="Times New Roman"/>
          <w:sz w:val="24"/>
          <w:szCs w:val="24"/>
        </w:rPr>
        <w:t xml:space="preserve">’est le constitutionnalisme de marché, quelles qu’en soient les formes, qui requiert </w:t>
      </w:r>
      <w:r w:rsidR="001C4088">
        <w:rPr>
          <w:rFonts w:ascii="Times New Roman" w:hAnsi="Times New Roman" w:cs="Times New Roman"/>
          <w:sz w:val="24"/>
          <w:szCs w:val="24"/>
        </w:rPr>
        <w:t>non plus simplement les pouvoirs de l’</w:t>
      </w:r>
      <w:r w:rsidR="004A4E84" w:rsidRPr="002709FD">
        <w:rPr>
          <w:rFonts w:ascii="Times New Roman" w:hAnsi="Times New Roman" w:cs="Times New Roman"/>
          <w:sz w:val="24"/>
          <w:szCs w:val="24"/>
        </w:rPr>
        <w:t>État-nation</w:t>
      </w:r>
      <w:r w:rsidR="001C4088">
        <w:rPr>
          <w:rFonts w:ascii="Times New Roman" w:hAnsi="Times New Roman" w:cs="Times New Roman"/>
          <w:sz w:val="24"/>
          <w:szCs w:val="24"/>
        </w:rPr>
        <w:t>,</w:t>
      </w:r>
      <w:r w:rsidR="004A4E84" w:rsidRPr="002709FD">
        <w:rPr>
          <w:rFonts w:ascii="Times New Roman" w:hAnsi="Times New Roman" w:cs="Times New Roman"/>
          <w:sz w:val="24"/>
          <w:szCs w:val="24"/>
        </w:rPr>
        <w:t xml:space="preserve"> </w:t>
      </w:r>
      <w:r w:rsidR="001C4088">
        <w:rPr>
          <w:rFonts w:ascii="Times New Roman" w:hAnsi="Times New Roman" w:cs="Times New Roman"/>
          <w:sz w:val="24"/>
          <w:szCs w:val="24"/>
        </w:rPr>
        <w:t>mais</w:t>
      </w:r>
      <w:r w:rsidR="004A4E84" w:rsidRPr="002709FD">
        <w:rPr>
          <w:rFonts w:ascii="Times New Roman" w:hAnsi="Times New Roman" w:cs="Times New Roman"/>
          <w:sz w:val="24"/>
          <w:szCs w:val="24"/>
        </w:rPr>
        <w:t xml:space="preserve"> des mécanismes </w:t>
      </w:r>
      <w:r w:rsidR="00E85527">
        <w:rPr>
          <w:rFonts w:ascii="Times New Roman" w:hAnsi="Times New Roman" w:cs="Times New Roman"/>
          <w:sz w:val="24"/>
          <w:szCs w:val="24"/>
        </w:rPr>
        <w:t xml:space="preserve">institutionnels </w:t>
      </w:r>
      <w:r w:rsidR="004A4E84" w:rsidRPr="002709FD">
        <w:rPr>
          <w:rFonts w:ascii="Times New Roman" w:hAnsi="Times New Roman" w:cs="Times New Roman"/>
          <w:sz w:val="24"/>
          <w:szCs w:val="24"/>
        </w:rPr>
        <w:t xml:space="preserve">de décision soustraits à tout contrôle démocratique à l’échelle supranationale.  </w:t>
      </w:r>
    </w:p>
    <w:p w14:paraId="4E8E4FBC" w14:textId="301C188B" w:rsidR="008E3BB5" w:rsidRDefault="001C4088" w:rsidP="00364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cet égard, il vaut la peine de </w:t>
      </w:r>
      <w:r w:rsidR="008E3BB5">
        <w:rPr>
          <w:rFonts w:ascii="Times New Roman" w:hAnsi="Times New Roman" w:cs="Times New Roman"/>
          <w:sz w:val="24"/>
          <w:szCs w:val="24"/>
        </w:rPr>
        <w:t>relever que le Traité de Lisbonne n’a pas formellement le statut d’une Constitution</w:t>
      </w:r>
      <w:r>
        <w:rPr>
          <w:rFonts w:ascii="Times New Roman" w:hAnsi="Times New Roman" w:cs="Times New Roman"/>
          <w:sz w:val="24"/>
          <w:szCs w:val="24"/>
        </w:rPr>
        <w:t> :</w:t>
      </w:r>
      <w:r w:rsidR="008E3BB5">
        <w:rPr>
          <w:rFonts w:ascii="Times New Roman" w:hAnsi="Times New Roman" w:cs="Times New Roman"/>
          <w:sz w:val="24"/>
          <w:szCs w:val="24"/>
        </w:rPr>
        <w:t xml:space="preserve"> il est plutôt un accord entre Etats qui a valeur constitutionnelle, ce qui est très différent. Néanmoins, il intègre une forme de « constitution économique européenne » (notamment dans sa partie III) en consacrant les fameuses « règles d’or » (stabilité monétaire, équilibre budgétaire, concurrence libre et non faussée). On a pu ainsi </w:t>
      </w:r>
      <w:r w:rsidR="008E3BB5" w:rsidRPr="009902D0">
        <w:rPr>
          <w:rFonts w:ascii="Times New Roman" w:hAnsi="Times New Roman" w:cs="Times New Roman"/>
          <w:sz w:val="24"/>
          <w:szCs w:val="24"/>
        </w:rPr>
        <w:t xml:space="preserve">donner </w:t>
      </w:r>
      <w:r w:rsidR="008E3BB5" w:rsidRPr="00970351">
        <w:rPr>
          <w:rFonts w:ascii="Times New Roman" w:hAnsi="Times New Roman" w:cs="Times New Roman"/>
          <w:sz w:val="24"/>
          <w:szCs w:val="24"/>
        </w:rPr>
        <w:t>à ces règles</w:t>
      </w:r>
      <w:r w:rsidR="008E3BB5" w:rsidRPr="009902D0">
        <w:rPr>
          <w:rFonts w:ascii="Times New Roman" w:hAnsi="Times New Roman" w:cs="Times New Roman"/>
          <w:sz w:val="24"/>
          <w:szCs w:val="24"/>
        </w:rPr>
        <w:t xml:space="preserve"> </w:t>
      </w:r>
      <w:r w:rsidR="008E3BB5">
        <w:rPr>
          <w:rFonts w:ascii="Times New Roman" w:hAnsi="Times New Roman" w:cs="Times New Roman"/>
          <w:sz w:val="24"/>
          <w:szCs w:val="24"/>
        </w:rPr>
        <w:t>le sceau de la</w:t>
      </w:r>
      <w:r w:rsidR="008E3BB5" w:rsidRPr="009902D0">
        <w:rPr>
          <w:rFonts w:ascii="Times New Roman" w:hAnsi="Times New Roman" w:cs="Times New Roman"/>
          <w:sz w:val="24"/>
          <w:szCs w:val="24"/>
        </w:rPr>
        <w:t xml:space="preserve"> constitutionn</w:t>
      </w:r>
      <w:r w:rsidR="008E3BB5">
        <w:rPr>
          <w:rFonts w:ascii="Times New Roman" w:hAnsi="Times New Roman" w:cs="Times New Roman"/>
          <w:sz w:val="24"/>
          <w:szCs w:val="24"/>
        </w:rPr>
        <w:t>alité</w:t>
      </w:r>
      <w:r w:rsidR="008E3BB5" w:rsidRPr="009902D0">
        <w:rPr>
          <w:rFonts w:ascii="Times New Roman" w:hAnsi="Times New Roman" w:cs="Times New Roman"/>
          <w:sz w:val="24"/>
          <w:szCs w:val="24"/>
        </w:rPr>
        <w:t xml:space="preserve"> sans attendre l’hypothétique création d’une </w:t>
      </w:r>
      <w:r w:rsidR="008E3BB5">
        <w:rPr>
          <w:rFonts w:ascii="Times New Roman" w:hAnsi="Times New Roman" w:cs="Times New Roman"/>
          <w:sz w:val="24"/>
          <w:szCs w:val="24"/>
        </w:rPr>
        <w:t>C</w:t>
      </w:r>
      <w:r w:rsidR="008E3BB5" w:rsidRPr="009902D0">
        <w:rPr>
          <w:rFonts w:ascii="Times New Roman" w:hAnsi="Times New Roman" w:cs="Times New Roman"/>
          <w:sz w:val="24"/>
          <w:szCs w:val="24"/>
        </w:rPr>
        <w:t xml:space="preserve">onstitution européenne au sens étatique du terme. Mieux cette constitutionnalisation </w:t>
      </w:r>
      <w:r w:rsidR="008E3BB5">
        <w:rPr>
          <w:rFonts w:ascii="Times New Roman" w:hAnsi="Times New Roman" w:cs="Times New Roman"/>
          <w:sz w:val="24"/>
          <w:szCs w:val="24"/>
        </w:rPr>
        <w:t>a permis</w:t>
      </w:r>
      <w:r w:rsidR="008E3BB5" w:rsidRPr="009902D0">
        <w:rPr>
          <w:rFonts w:ascii="Times New Roman" w:hAnsi="Times New Roman" w:cs="Times New Roman"/>
          <w:sz w:val="24"/>
          <w:szCs w:val="24"/>
        </w:rPr>
        <w:t xml:space="preserve"> de faire l’économie d’une </w:t>
      </w:r>
      <w:r w:rsidR="008E3BB5">
        <w:rPr>
          <w:rFonts w:ascii="Times New Roman" w:hAnsi="Times New Roman" w:cs="Times New Roman"/>
          <w:sz w:val="24"/>
          <w:szCs w:val="24"/>
        </w:rPr>
        <w:t>C</w:t>
      </w:r>
      <w:r w:rsidR="008E3BB5" w:rsidRPr="009902D0">
        <w:rPr>
          <w:rFonts w:ascii="Times New Roman" w:hAnsi="Times New Roman" w:cs="Times New Roman"/>
          <w:sz w:val="24"/>
          <w:szCs w:val="24"/>
        </w:rPr>
        <w:t>onstitution supranationale d’ordre étatique</w:t>
      </w:r>
      <w:r w:rsidR="008E3BB5">
        <w:rPr>
          <w:rFonts w:ascii="Times New Roman" w:hAnsi="Times New Roman" w:cs="Times New Roman"/>
          <w:sz w:val="24"/>
          <w:szCs w:val="24"/>
        </w:rPr>
        <w:t>, dont l’adoption aurait à coup sûr rencontré de très vives résistances</w:t>
      </w:r>
      <w:r w:rsidR="008E3BB5" w:rsidRPr="009902D0">
        <w:rPr>
          <w:rFonts w:ascii="Times New Roman" w:hAnsi="Times New Roman" w:cs="Times New Roman"/>
          <w:sz w:val="24"/>
          <w:szCs w:val="24"/>
        </w:rPr>
        <w:t>.</w:t>
      </w:r>
    </w:p>
    <w:bookmarkEnd w:id="1"/>
    <w:p w14:paraId="62959130" w14:textId="48F578B8" w:rsidR="002709FD" w:rsidRPr="00124CF0" w:rsidRDefault="00AD655F" w:rsidP="00124CF0">
      <w:pPr>
        <w:spacing w:line="360" w:lineRule="auto"/>
        <w:jc w:val="both"/>
        <w:rPr>
          <w:rFonts w:ascii="Times New Roman" w:hAnsi="Times New Roman" w:cs="Times New Roman"/>
          <w:b/>
          <w:bCs/>
          <w:sz w:val="24"/>
          <w:szCs w:val="24"/>
        </w:rPr>
      </w:pPr>
      <w:r w:rsidRPr="00124CF0">
        <w:rPr>
          <w:rFonts w:ascii="Times New Roman" w:hAnsi="Times New Roman"/>
          <w:b/>
          <w:bCs/>
          <w:sz w:val="24"/>
          <w:szCs w:val="24"/>
        </w:rPr>
        <w:t xml:space="preserve">La dimension autoritaire du néolibéralisme </w:t>
      </w:r>
    </w:p>
    <w:p w14:paraId="4A22EAD1" w14:textId="6F46461E" w:rsidR="003B5247" w:rsidRDefault="00D24F1C" w:rsidP="003B52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L’essentiel réside </w:t>
      </w:r>
      <w:r w:rsidR="007F5D46">
        <w:rPr>
          <w:rFonts w:ascii="Times New Roman" w:hAnsi="Times New Roman" w:cs="Times New Roman"/>
          <w:sz w:val="24"/>
          <w:szCs w:val="24"/>
        </w:rPr>
        <w:t xml:space="preserve">en fin de compte </w:t>
      </w:r>
      <w:r>
        <w:rPr>
          <w:rFonts w:ascii="Times New Roman" w:hAnsi="Times New Roman" w:cs="Times New Roman"/>
          <w:sz w:val="24"/>
          <w:szCs w:val="24"/>
        </w:rPr>
        <w:t>dans la constitutionnalisation</w:t>
      </w:r>
      <w:r w:rsidR="00B51B46">
        <w:rPr>
          <w:rFonts w:ascii="Times New Roman" w:hAnsi="Times New Roman" w:cs="Times New Roman"/>
          <w:sz w:val="24"/>
          <w:szCs w:val="24"/>
        </w:rPr>
        <w:t xml:space="preserve"> elle-même</w:t>
      </w:r>
      <w:r w:rsidR="002709FD" w:rsidRPr="002709FD">
        <w:rPr>
          <w:rFonts w:ascii="Times New Roman" w:hAnsi="Times New Roman" w:cs="Times New Roman"/>
          <w:sz w:val="24"/>
          <w:szCs w:val="24"/>
        </w:rPr>
        <w:t xml:space="preserve">.  L’inconvénient de l’approche exclusive en termes de régimes politiques est que le néolibéralisme ne peut se définir positivement par un </w:t>
      </w:r>
      <w:r w:rsidR="002709FD" w:rsidRPr="002709FD">
        <w:rPr>
          <w:rFonts w:ascii="Times New Roman" w:hAnsi="Times New Roman" w:cs="Times New Roman"/>
          <w:i/>
          <w:iCs/>
          <w:sz w:val="24"/>
          <w:szCs w:val="24"/>
        </w:rPr>
        <w:t>régime politique spécifique</w:t>
      </w:r>
      <w:r w:rsidR="002709FD" w:rsidRPr="002709FD">
        <w:rPr>
          <w:rFonts w:ascii="Times New Roman" w:hAnsi="Times New Roman" w:cs="Times New Roman"/>
          <w:sz w:val="24"/>
          <w:szCs w:val="24"/>
        </w:rPr>
        <w:t xml:space="preserve"> : il s’oppose certes à la démocratie </w:t>
      </w:r>
      <w:r w:rsidR="002709FD" w:rsidRPr="002709FD">
        <w:rPr>
          <w:rFonts w:ascii="Times New Roman" w:hAnsi="Times New Roman" w:cs="Times New Roman"/>
          <w:sz w:val="24"/>
          <w:szCs w:val="24"/>
        </w:rPr>
        <w:lastRenderedPageBreak/>
        <w:t xml:space="preserve">libérale classique, mais il peut le faire à travers des formes politiques très différentes. Pour ne prendre que ces deux exemples, la Constitution de la </w:t>
      </w:r>
      <w:r w:rsidR="002709FD" w:rsidRPr="002709FD">
        <w:rPr>
          <w:rFonts w:ascii="Times New Roman" w:hAnsi="Times New Roman" w:cs="Times New Roman"/>
          <w:caps/>
          <w:sz w:val="24"/>
          <w:szCs w:val="24"/>
        </w:rPr>
        <w:t>v</w:t>
      </w:r>
      <w:r w:rsidR="002709FD" w:rsidRPr="002709FD">
        <w:rPr>
          <w:rFonts w:ascii="Times New Roman" w:hAnsi="Times New Roman" w:cs="Times New Roman"/>
          <w:sz w:val="24"/>
          <w:szCs w:val="24"/>
          <w:vertAlign w:val="superscript"/>
        </w:rPr>
        <w:t>e</w:t>
      </w:r>
      <w:r w:rsidR="002709FD" w:rsidRPr="002709FD">
        <w:rPr>
          <w:rFonts w:ascii="Times New Roman" w:hAnsi="Times New Roman" w:cs="Times New Roman"/>
          <w:sz w:val="24"/>
          <w:szCs w:val="24"/>
        </w:rPr>
        <w:t xml:space="preserve"> République en France et l’État fédéral allemand sont deux régimes politiques </w:t>
      </w:r>
      <w:r w:rsidR="007F5D46">
        <w:rPr>
          <w:rFonts w:ascii="Times New Roman" w:hAnsi="Times New Roman" w:cs="Times New Roman"/>
          <w:sz w:val="24"/>
          <w:szCs w:val="24"/>
        </w:rPr>
        <w:t xml:space="preserve">très différents </w:t>
      </w:r>
      <w:r w:rsidR="002709FD" w:rsidRPr="002709FD">
        <w:rPr>
          <w:rFonts w:ascii="Times New Roman" w:hAnsi="Times New Roman" w:cs="Times New Roman"/>
          <w:sz w:val="24"/>
          <w:szCs w:val="24"/>
        </w:rPr>
        <w:t xml:space="preserve">qui n’ont aucun rapport nécessaire en eux-mêmes avec les politiques néolibérales. En revanche, et c’est bien en quoi c’est un cas singulier, il sera bien difficile de dissocier le régime politique </w:t>
      </w:r>
      <w:r w:rsidR="00E37BAA">
        <w:rPr>
          <w:rFonts w:ascii="Times New Roman" w:hAnsi="Times New Roman" w:cs="Times New Roman"/>
          <w:sz w:val="24"/>
          <w:szCs w:val="24"/>
        </w:rPr>
        <w:t>chilien</w:t>
      </w:r>
      <w:r w:rsidR="002709FD" w:rsidRPr="002709FD">
        <w:rPr>
          <w:rFonts w:ascii="Times New Roman" w:hAnsi="Times New Roman" w:cs="Times New Roman"/>
          <w:sz w:val="24"/>
          <w:szCs w:val="24"/>
        </w:rPr>
        <w:t xml:space="preserve"> de la Constitution de 1980 puisque c’est cette Constitution qui l’a établi comme régime</w:t>
      </w:r>
      <w:r w:rsidR="007F5D46">
        <w:rPr>
          <w:rFonts w:ascii="Times New Roman" w:hAnsi="Times New Roman" w:cs="Times New Roman"/>
          <w:sz w:val="24"/>
          <w:szCs w:val="24"/>
        </w:rPr>
        <w:t xml:space="preserve"> en consacrant l’orientation néolibérale</w:t>
      </w:r>
      <w:r w:rsidR="002709FD" w:rsidRPr="002709FD">
        <w:rPr>
          <w:rFonts w:ascii="Times New Roman" w:hAnsi="Times New Roman" w:cs="Times New Roman"/>
          <w:sz w:val="24"/>
          <w:szCs w:val="24"/>
        </w:rPr>
        <w:t xml:space="preserve">. L’attitude adoptée par </w:t>
      </w:r>
      <w:proofErr w:type="spellStart"/>
      <w:r w:rsidR="002709FD" w:rsidRPr="002709FD">
        <w:rPr>
          <w:rFonts w:ascii="Times New Roman" w:hAnsi="Times New Roman" w:cs="Times New Roman"/>
          <w:sz w:val="24"/>
          <w:szCs w:val="24"/>
        </w:rPr>
        <w:t>Röpke</w:t>
      </w:r>
      <w:proofErr w:type="spellEnd"/>
      <w:r w:rsidR="002709FD" w:rsidRPr="002709FD">
        <w:rPr>
          <w:rFonts w:ascii="Times New Roman" w:hAnsi="Times New Roman" w:cs="Times New Roman"/>
          <w:sz w:val="24"/>
          <w:szCs w:val="24"/>
        </w:rPr>
        <w:t xml:space="preserve"> au gré des circonstances historiques est </w:t>
      </w:r>
      <w:r w:rsidR="007F5D46">
        <w:rPr>
          <w:rFonts w:ascii="Times New Roman" w:hAnsi="Times New Roman" w:cs="Times New Roman"/>
          <w:sz w:val="24"/>
          <w:szCs w:val="24"/>
        </w:rPr>
        <w:t>révélatrice de la flexibilité du néolibéralisme</w:t>
      </w:r>
      <w:r w:rsidR="002709FD" w:rsidRPr="002709FD">
        <w:rPr>
          <w:rFonts w:ascii="Times New Roman" w:hAnsi="Times New Roman" w:cs="Times New Roman"/>
          <w:sz w:val="24"/>
          <w:szCs w:val="24"/>
        </w:rPr>
        <w:t xml:space="preserve"> : partisan d’un </w:t>
      </w:r>
      <w:r>
        <w:rPr>
          <w:rFonts w:ascii="Times New Roman" w:hAnsi="Times New Roman" w:cs="Times New Roman"/>
          <w:sz w:val="24"/>
          <w:szCs w:val="24"/>
        </w:rPr>
        <w:t>« </w:t>
      </w:r>
      <w:r w:rsidR="002709FD" w:rsidRPr="002709FD">
        <w:rPr>
          <w:rFonts w:ascii="Times New Roman" w:hAnsi="Times New Roman" w:cs="Times New Roman"/>
          <w:sz w:val="24"/>
          <w:szCs w:val="24"/>
        </w:rPr>
        <w:t xml:space="preserve">État </w:t>
      </w:r>
      <w:r>
        <w:rPr>
          <w:rFonts w:ascii="Times New Roman" w:hAnsi="Times New Roman" w:cs="Times New Roman"/>
          <w:sz w:val="24"/>
          <w:szCs w:val="24"/>
        </w:rPr>
        <w:t xml:space="preserve">total » </w:t>
      </w:r>
      <w:r w:rsidR="002709FD" w:rsidRPr="002709FD">
        <w:rPr>
          <w:rFonts w:ascii="Times New Roman" w:hAnsi="Times New Roman" w:cs="Times New Roman"/>
          <w:sz w:val="24"/>
          <w:szCs w:val="24"/>
        </w:rPr>
        <w:t>fort</w:t>
      </w:r>
      <w:r>
        <w:rPr>
          <w:rFonts w:ascii="Times New Roman" w:hAnsi="Times New Roman" w:cs="Times New Roman"/>
          <w:sz w:val="24"/>
          <w:szCs w:val="24"/>
        </w:rPr>
        <w:t xml:space="preserve"> </w:t>
      </w:r>
      <w:r w:rsidR="002709FD" w:rsidRPr="002709FD">
        <w:rPr>
          <w:rFonts w:ascii="Times New Roman" w:hAnsi="Times New Roman" w:cs="Times New Roman"/>
          <w:sz w:val="24"/>
          <w:szCs w:val="24"/>
        </w:rPr>
        <w:t xml:space="preserve">au début des années 1930 en Allemagne et  </w:t>
      </w:r>
      <w:r w:rsidR="00345EE7">
        <w:rPr>
          <w:rFonts w:ascii="Times New Roman" w:hAnsi="Times New Roman" w:cs="Times New Roman"/>
          <w:sz w:val="24"/>
          <w:szCs w:val="24"/>
        </w:rPr>
        <w:t>d’</w:t>
      </w:r>
      <w:r w:rsidR="002709FD" w:rsidRPr="002709FD">
        <w:rPr>
          <w:rFonts w:ascii="Times New Roman" w:hAnsi="Times New Roman" w:cs="Times New Roman"/>
          <w:sz w:val="24"/>
          <w:szCs w:val="24"/>
        </w:rPr>
        <w:t>une « démocratie dictatoriale » en 1940,</w:t>
      </w:r>
      <w:r w:rsidR="00345EE7">
        <w:rPr>
          <w:rFonts w:ascii="Times New Roman" w:hAnsi="Times New Roman" w:cs="Times New Roman"/>
          <w:sz w:val="24"/>
          <w:szCs w:val="24"/>
        </w:rPr>
        <w:t xml:space="preserve"> il</w:t>
      </w:r>
      <w:r w:rsidR="002709FD" w:rsidRPr="002709FD">
        <w:rPr>
          <w:rFonts w:ascii="Times New Roman" w:hAnsi="Times New Roman" w:cs="Times New Roman"/>
          <w:sz w:val="24"/>
          <w:szCs w:val="24"/>
        </w:rPr>
        <w:t xml:space="preserve"> extrapola en 1942 le modèle des cantons suisses à l’échelle mondiale, lequel n’est pas précisément un modèle autoritaire, et laissa entendre au printemps 1945 que la « question allemande », selon le titre de son livre, ne serait résolue que par une décentralisation transformant l’État bismarckien en une structure fédérale</w:t>
      </w:r>
      <w:r w:rsidR="002709FD" w:rsidRPr="002709FD">
        <w:rPr>
          <w:rStyle w:val="Appelnotedebasdep"/>
          <w:rFonts w:ascii="Times New Roman" w:hAnsi="Times New Roman" w:cs="Times New Roman"/>
          <w:sz w:val="24"/>
          <w:szCs w:val="24"/>
        </w:rPr>
        <w:footnoteReference w:id="14"/>
      </w:r>
      <w:r w:rsidR="002709FD" w:rsidRPr="002709FD">
        <w:rPr>
          <w:rFonts w:ascii="Times New Roman" w:hAnsi="Times New Roman" w:cs="Times New Roman"/>
          <w:sz w:val="24"/>
          <w:szCs w:val="24"/>
        </w:rPr>
        <w:t>. On doit donc prêter attention au risque d’équivoque que renferme le terme d</w:t>
      </w:r>
      <w:proofErr w:type="gramStart"/>
      <w:r w:rsidR="002709FD" w:rsidRPr="002709FD">
        <w:rPr>
          <w:rFonts w:ascii="Times New Roman" w:hAnsi="Times New Roman" w:cs="Times New Roman"/>
          <w:sz w:val="24"/>
          <w:szCs w:val="24"/>
        </w:rPr>
        <w:t>’«</w:t>
      </w:r>
      <w:proofErr w:type="gramEnd"/>
      <w:r w:rsidR="002709FD" w:rsidRPr="002709FD">
        <w:rPr>
          <w:rFonts w:ascii="Times New Roman" w:hAnsi="Times New Roman" w:cs="Times New Roman"/>
          <w:sz w:val="24"/>
          <w:szCs w:val="24"/>
        </w:rPr>
        <w:t xml:space="preserve"> autoritarisme ». Ainsi </w:t>
      </w:r>
      <w:r w:rsidR="004A4E84">
        <w:rPr>
          <w:rFonts w:ascii="Times New Roman" w:hAnsi="Times New Roman" w:cs="Times New Roman"/>
          <w:sz w:val="24"/>
          <w:szCs w:val="24"/>
        </w:rPr>
        <w:t>on peut parler</w:t>
      </w:r>
      <w:r w:rsidR="002709FD" w:rsidRPr="002709FD">
        <w:rPr>
          <w:rFonts w:ascii="Times New Roman" w:hAnsi="Times New Roman" w:cs="Times New Roman"/>
          <w:sz w:val="24"/>
          <w:szCs w:val="24"/>
        </w:rPr>
        <w:t xml:space="preserve"> d</w:t>
      </w:r>
      <w:proofErr w:type="gramStart"/>
      <w:r w:rsidR="002709FD" w:rsidRPr="002709FD">
        <w:rPr>
          <w:rFonts w:ascii="Times New Roman" w:hAnsi="Times New Roman" w:cs="Times New Roman"/>
          <w:sz w:val="24"/>
          <w:szCs w:val="24"/>
        </w:rPr>
        <w:t>’«</w:t>
      </w:r>
      <w:proofErr w:type="gramEnd"/>
      <w:r w:rsidR="002709FD" w:rsidRPr="002709FD">
        <w:rPr>
          <w:rFonts w:ascii="Times New Roman" w:hAnsi="Times New Roman" w:cs="Times New Roman"/>
          <w:sz w:val="24"/>
          <w:szCs w:val="24"/>
        </w:rPr>
        <w:t xml:space="preserve"> autoritarisme d’Etat » pour renvoyer  à un </w:t>
      </w:r>
      <w:r w:rsidR="002709FD" w:rsidRPr="002709FD">
        <w:rPr>
          <w:rFonts w:ascii="Times New Roman" w:hAnsi="Times New Roman" w:cs="Times New Roman"/>
          <w:i/>
          <w:iCs/>
          <w:sz w:val="24"/>
          <w:szCs w:val="24"/>
        </w:rPr>
        <w:t>régime</w:t>
      </w:r>
      <w:r w:rsidR="002709FD" w:rsidRPr="002709FD">
        <w:rPr>
          <w:rFonts w:ascii="Times New Roman" w:hAnsi="Times New Roman" w:cs="Times New Roman"/>
          <w:sz w:val="24"/>
          <w:szCs w:val="24"/>
        </w:rPr>
        <w:t xml:space="preserve"> autoritaire</w:t>
      </w:r>
      <w:r w:rsidR="004A4E84">
        <w:rPr>
          <w:rFonts w:ascii="Times New Roman" w:hAnsi="Times New Roman" w:cs="Times New Roman"/>
          <w:sz w:val="24"/>
          <w:szCs w:val="24"/>
        </w:rPr>
        <w:t>,</w:t>
      </w:r>
      <w:r>
        <w:rPr>
          <w:rFonts w:ascii="Times New Roman" w:hAnsi="Times New Roman" w:cs="Times New Roman"/>
          <w:sz w:val="24"/>
          <w:szCs w:val="24"/>
        </w:rPr>
        <w:t xml:space="preserve"> mais on peut également </w:t>
      </w:r>
      <w:r w:rsidR="00823675">
        <w:rPr>
          <w:rFonts w:ascii="Times New Roman" w:hAnsi="Times New Roman" w:cs="Times New Roman"/>
          <w:sz w:val="24"/>
          <w:szCs w:val="24"/>
        </w:rPr>
        <w:t>parler d’</w:t>
      </w:r>
      <w:r w:rsidR="002709FD" w:rsidRPr="002709FD">
        <w:rPr>
          <w:rFonts w:ascii="Times New Roman" w:hAnsi="Times New Roman" w:cs="Times New Roman"/>
          <w:sz w:val="24"/>
          <w:szCs w:val="24"/>
        </w:rPr>
        <w:t xml:space="preserve">« autoritarisme » </w:t>
      </w:r>
      <w:r w:rsidR="00823675">
        <w:rPr>
          <w:rFonts w:ascii="Times New Roman" w:hAnsi="Times New Roman" w:cs="Times New Roman"/>
          <w:sz w:val="24"/>
          <w:szCs w:val="24"/>
        </w:rPr>
        <w:t>pour désigner l</w:t>
      </w:r>
      <w:r w:rsidR="00124CF0">
        <w:rPr>
          <w:rFonts w:ascii="Times New Roman" w:hAnsi="Times New Roman" w:cs="Times New Roman"/>
          <w:sz w:val="24"/>
          <w:szCs w:val="24"/>
        </w:rPr>
        <w:t xml:space="preserve">e </w:t>
      </w:r>
      <w:r w:rsidR="00124CF0" w:rsidRPr="00124CF0">
        <w:rPr>
          <w:rFonts w:ascii="Times New Roman" w:hAnsi="Times New Roman" w:cs="Times New Roman"/>
          <w:i/>
          <w:iCs/>
          <w:sz w:val="24"/>
          <w:szCs w:val="24"/>
        </w:rPr>
        <w:t>mode</w:t>
      </w:r>
      <w:r w:rsidR="002709FD" w:rsidRPr="00124CF0">
        <w:rPr>
          <w:rFonts w:ascii="Times New Roman" w:hAnsi="Times New Roman" w:cs="Times New Roman"/>
          <w:i/>
          <w:iCs/>
          <w:sz w:val="24"/>
          <w:szCs w:val="24"/>
        </w:rPr>
        <w:t xml:space="preserve"> de gouverner</w:t>
      </w:r>
      <w:r w:rsidR="002709FD" w:rsidRPr="002709FD">
        <w:rPr>
          <w:rFonts w:ascii="Times New Roman" w:hAnsi="Times New Roman" w:cs="Times New Roman"/>
          <w:sz w:val="24"/>
          <w:szCs w:val="24"/>
        </w:rPr>
        <w:t xml:space="preserve"> propre </w:t>
      </w:r>
      <w:r w:rsidR="000915CE">
        <w:rPr>
          <w:rFonts w:ascii="Times New Roman" w:hAnsi="Times New Roman" w:cs="Times New Roman"/>
          <w:sz w:val="24"/>
          <w:szCs w:val="24"/>
        </w:rPr>
        <w:t>à un</w:t>
      </w:r>
      <w:r w:rsidR="002709FD" w:rsidRPr="002709FD">
        <w:rPr>
          <w:rFonts w:ascii="Times New Roman" w:hAnsi="Times New Roman" w:cs="Times New Roman"/>
          <w:sz w:val="24"/>
          <w:szCs w:val="24"/>
        </w:rPr>
        <w:t xml:space="preserve"> chef d’ Etat ou à un gouvernement : </w:t>
      </w:r>
      <w:r w:rsidR="00124CF0">
        <w:rPr>
          <w:rFonts w:ascii="Times New Roman" w:hAnsi="Times New Roman" w:cs="Times New Roman"/>
          <w:sz w:val="24"/>
          <w:szCs w:val="24"/>
        </w:rPr>
        <w:t>on entendra par là</w:t>
      </w:r>
      <w:r w:rsidR="002709FD" w:rsidRPr="002709FD">
        <w:rPr>
          <w:rFonts w:ascii="Times New Roman" w:hAnsi="Times New Roman" w:cs="Times New Roman"/>
          <w:sz w:val="24"/>
          <w:szCs w:val="24"/>
        </w:rPr>
        <w:t xml:space="preserve">  une attitude consistant à passer outre toute concertation, ou encore  la tendance</w:t>
      </w:r>
      <w:r w:rsidR="000915CE">
        <w:rPr>
          <w:rFonts w:ascii="Times New Roman" w:hAnsi="Times New Roman" w:cs="Times New Roman"/>
          <w:sz w:val="24"/>
          <w:szCs w:val="24"/>
        </w:rPr>
        <w:t xml:space="preserve"> favoriser</w:t>
      </w:r>
      <w:r w:rsidR="002709FD" w:rsidRPr="002709FD">
        <w:rPr>
          <w:rFonts w:ascii="Times New Roman" w:hAnsi="Times New Roman" w:cs="Times New Roman"/>
          <w:sz w:val="24"/>
          <w:szCs w:val="24"/>
        </w:rPr>
        <w:t xml:space="preserve"> la concentration des pouvoirs à l’opposé de leur répartition. De la première à la seconde signification</w:t>
      </w:r>
      <w:r w:rsidR="00627F70">
        <w:rPr>
          <w:rFonts w:ascii="Times New Roman" w:hAnsi="Times New Roman" w:cs="Times New Roman"/>
          <w:sz w:val="24"/>
          <w:szCs w:val="24"/>
        </w:rPr>
        <w:t xml:space="preserve"> du terme d</w:t>
      </w:r>
      <w:proofErr w:type="gramStart"/>
      <w:r w:rsidR="00627F70">
        <w:rPr>
          <w:rFonts w:ascii="Times New Roman" w:hAnsi="Times New Roman" w:cs="Times New Roman"/>
          <w:sz w:val="24"/>
          <w:szCs w:val="24"/>
        </w:rPr>
        <w:t>’«</w:t>
      </w:r>
      <w:proofErr w:type="gramEnd"/>
      <w:r w:rsidR="00627F70">
        <w:rPr>
          <w:rFonts w:ascii="Times New Roman" w:hAnsi="Times New Roman" w:cs="Times New Roman"/>
          <w:sz w:val="24"/>
          <w:szCs w:val="24"/>
        </w:rPr>
        <w:t> autoritarisme »</w:t>
      </w:r>
      <w:r w:rsidR="002709FD" w:rsidRPr="002709FD">
        <w:rPr>
          <w:rFonts w:ascii="Times New Roman" w:hAnsi="Times New Roman" w:cs="Times New Roman"/>
          <w:sz w:val="24"/>
          <w:szCs w:val="24"/>
        </w:rPr>
        <w:t xml:space="preserve">, il n’y a </w:t>
      </w:r>
      <w:r>
        <w:rPr>
          <w:rFonts w:ascii="Times New Roman" w:hAnsi="Times New Roman" w:cs="Times New Roman"/>
          <w:sz w:val="24"/>
          <w:szCs w:val="24"/>
        </w:rPr>
        <w:t>aucun lien logique</w:t>
      </w:r>
      <w:r w:rsidR="003B027F">
        <w:rPr>
          <w:rFonts w:ascii="Times New Roman" w:hAnsi="Times New Roman" w:cs="Times New Roman"/>
          <w:sz w:val="24"/>
          <w:szCs w:val="24"/>
        </w:rPr>
        <w:t>. Tout ce que l’on peut dire, c’est que, p</w:t>
      </w:r>
      <w:r w:rsidR="002709FD" w:rsidRPr="002709FD">
        <w:rPr>
          <w:rFonts w:ascii="Times New Roman" w:hAnsi="Times New Roman" w:cs="Times New Roman"/>
          <w:sz w:val="24"/>
          <w:szCs w:val="24"/>
        </w:rPr>
        <w:t xml:space="preserve">lus la Constitution est « libérale » au sens de la reconnaissance de la division des pouvoirs, plus </w:t>
      </w:r>
      <w:r>
        <w:rPr>
          <w:rFonts w:ascii="Times New Roman" w:hAnsi="Times New Roman" w:cs="Times New Roman"/>
          <w:sz w:val="24"/>
          <w:szCs w:val="24"/>
        </w:rPr>
        <w:t>les gouvernant</w:t>
      </w:r>
      <w:r w:rsidR="002709FD" w:rsidRPr="002709FD">
        <w:rPr>
          <w:rFonts w:ascii="Times New Roman" w:hAnsi="Times New Roman" w:cs="Times New Roman"/>
          <w:sz w:val="24"/>
          <w:szCs w:val="24"/>
        </w:rPr>
        <w:t>s autoritaires rencontrent des obstacles sur la voie de l’exécution de leurs projets.</w:t>
      </w:r>
      <w:r w:rsidR="003B5247">
        <w:rPr>
          <w:rFonts w:ascii="Times" w:hAnsi="Times"/>
          <w:sz w:val="24"/>
          <w:szCs w:val="24"/>
        </w:rPr>
        <w:t xml:space="preserve"> </w:t>
      </w:r>
    </w:p>
    <w:p w14:paraId="0891BA2C" w14:textId="6DD71A98" w:rsidR="002709FD" w:rsidRDefault="002709FD" w:rsidP="002709FD">
      <w:pPr>
        <w:spacing w:line="360" w:lineRule="auto"/>
        <w:ind w:firstLine="709"/>
        <w:jc w:val="both"/>
        <w:rPr>
          <w:rFonts w:ascii="Times New Roman" w:hAnsi="Times New Roman" w:cs="Times New Roman"/>
          <w:sz w:val="24"/>
          <w:szCs w:val="24"/>
        </w:rPr>
      </w:pPr>
      <w:r w:rsidRPr="002709FD">
        <w:rPr>
          <w:rFonts w:ascii="Times New Roman" w:hAnsi="Times New Roman" w:cs="Times New Roman"/>
          <w:sz w:val="24"/>
          <w:szCs w:val="24"/>
        </w:rPr>
        <w:t xml:space="preserve">Tout ceci relève </w:t>
      </w:r>
      <w:r w:rsidR="007F5D46">
        <w:rPr>
          <w:rFonts w:ascii="Times New Roman" w:hAnsi="Times New Roman" w:cs="Times New Roman"/>
          <w:sz w:val="24"/>
          <w:szCs w:val="24"/>
        </w:rPr>
        <w:t xml:space="preserve">largement </w:t>
      </w:r>
      <w:r w:rsidRPr="002709FD">
        <w:rPr>
          <w:rFonts w:ascii="Times New Roman" w:hAnsi="Times New Roman" w:cs="Times New Roman"/>
          <w:sz w:val="24"/>
          <w:szCs w:val="24"/>
        </w:rPr>
        <w:t xml:space="preserve">de l’histoire, de </w:t>
      </w:r>
      <w:r w:rsidR="00647C0D">
        <w:rPr>
          <w:rFonts w:ascii="Times New Roman" w:hAnsi="Times New Roman" w:cs="Times New Roman"/>
          <w:sz w:val="24"/>
          <w:szCs w:val="24"/>
        </w:rPr>
        <w:t>l</w:t>
      </w:r>
      <w:r w:rsidRPr="002709FD">
        <w:rPr>
          <w:rFonts w:ascii="Times New Roman" w:hAnsi="Times New Roman" w:cs="Times New Roman"/>
          <w:sz w:val="24"/>
          <w:szCs w:val="24"/>
        </w:rPr>
        <w:t xml:space="preserve">a politique et des rapports de forces. Ce qui ne change pas, </w:t>
      </w:r>
      <w:r w:rsidR="003B5247">
        <w:rPr>
          <w:rFonts w:ascii="Times New Roman" w:hAnsi="Times New Roman" w:cs="Times New Roman"/>
          <w:sz w:val="24"/>
          <w:szCs w:val="24"/>
        </w:rPr>
        <w:t xml:space="preserve">au-delà de la différence entre néolibéralisme </w:t>
      </w:r>
      <w:r w:rsidR="007F5D46">
        <w:rPr>
          <w:rFonts w:ascii="Times New Roman" w:hAnsi="Times New Roman" w:cs="Times New Roman"/>
          <w:sz w:val="24"/>
          <w:szCs w:val="24"/>
        </w:rPr>
        <w:t>« </w:t>
      </w:r>
      <w:r w:rsidR="003B5247">
        <w:rPr>
          <w:rFonts w:ascii="Times New Roman" w:hAnsi="Times New Roman" w:cs="Times New Roman"/>
          <w:sz w:val="24"/>
          <w:szCs w:val="24"/>
        </w:rPr>
        <w:t>nationaliste</w:t>
      </w:r>
      <w:r w:rsidR="007F5D46">
        <w:rPr>
          <w:rFonts w:ascii="Times New Roman" w:hAnsi="Times New Roman" w:cs="Times New Roman"/>
          <w:sz w:val="24"/>
          <w:szCs w:val="24"/>
        </w:rPr>
        <w:t> »</w:t>
      </w:r>
      <w:r w:rsidR="003B5247">
        <w:rPr>
          <w:rFonts w:ascii="Times New Roman" w:hAnsi="Times New Roman" w:cs="Times New Roman"/>
          <w:sz w:val="24"/>
          <w:szCs w:val="24"/>
        </w:rPr>
        <w:t xml:space="preserve"> et néolibéralisme </w:t>
      </w:r>
      <w:r w:rsidR="007F5D46">
        <w:rPr>
          <w:rFonts w:ascii="Times New Roman" w:hAnsi="Times New Roman" w:cs="Times New Roman"/>
          <w:sz w:val="24"/>
          <w:szCs w:val="24"/>
        </w:rPr>
        <w:t xml:space="preserve">« </w:t>
      </w:r>
      <w:r w:rsidR="003B5247">
        <w:rPr>
          <w:rFonts w:ascii="Times New Roman" w:hAnsi="Times New Roman" w:cs="Times New Roman"/>
          <w:sz w:val="24"/>
          <w:szCs w:val="24"/>
        </w:rPr>
        <w:t>progressiste</w:t>
      </w:r>
      <w:r w:rsidR="007F5D46">
        <w:rPr>
          <w:rFonts w:ascii="Times New Roman" w:hAnsi="Times New Roman" w:cs="Times New Roman"/>
          <w:sz w:val="24"/>
          <w:szCs w:val="24"/>
        </w:rPr>
        <w:t> »</w:t>
      </w:r>
      <w:r w:rsidR="003B5247">
        <w:rPr>
          <w:rFonts w:ascii="Times New Roman" w:hAnsi="Times New Roman" w:cs="Times New Roman"/>
          <w:sz w:val="24"/>
          <w:szCs w:val="24"/>
        </w:rPr>
        <w:t xml:space="preserve">, </w:t>
      </w:r>
      <w:r w:rsidRPr="002709FD">
        <w:rPr>
          <w:rFonts w:ascii="Times New Roman" w:hAnsi="Times New Roman" w:cs="Times New Roman"/>
          <w:sz w:val="24"/>
          <w:szCs w:val="24"/>
        </w:rPr>
        <w:t xml:space="preserve">c’est l’affirmation de la nécessité d’une « constitution économique » capable de lier les États, quelle qu’en soit la forme politique. Là se trouve le </w:t>
      </w:r>
      <w:r w:rsidRPr="002709FD">
        <w:rPr>
          <w:rFonts w:ascii="Times New Roman" w:hAnsi="Times New Roman" w:cs="Times New Roman"/>
          <w:i/>
          <w:iCs/>
          <w:sz w:val="24"/>
          <w:szCs w:val="24"/>
        </w:rPr>
        <w:t>cœur</w:t>
      </w:r>
      <w:r w:rsidRPr="002709FD">
        <w:rPr>
          <w:rFonts w:ascii="Times New Roman" w:hAnsi="Times New Roman" w:cs="Times New Roman"/>
          <w:sz w:val="24"/>
          <w:szCs w:val="24"/>
        </w:rPr>
        <w:t xml:space="preserve"> de la dimension autoritaire de la politique néolibéral</w:t>
      </w:r>
      <w:r w:rsidR="007F5D46">
        <w:rPr>
          <w:rFonts w:ascii="Times New Roman" w:hAnsi="Times New Roman" w:cs="Times New Roman"/>
          <w:sz w:val="24"/>
          <w:szCs w:val="24"/>
        </w:rPr>
        <w:t>e</w:t>
      </w:r>
      <w:r w:rsidRPr="002709FD">
        <w:rPr>
          <w:rFonts w:ascii="Times New Roman" w:hAnsi="Times New Roman" w:cs="Times New Roman"/>
          <w:sz w:val="24"/>
          <w:szCs w:val="24"/>
        </w:rPr>
        <w:t> : la structure de l’État peut bien varier, l</w:t>
      </w:r>
      <w:r w:rsidR="00803F09">
        <w:rPr>
          <w:rFonts w:ascii="Times New Roman" w:hAnsi="Times New Roman" w:cs="Times New Roman"/>
          <w:sz w:val="24"/>
          <w:szCs w:val="24"/>
        </w:rPr>
        <w:t>es gouvernants</w:t>
      </w:r>
      <w:r w:rsidRPr="002709FD">
        <w:rPr>
          <w:rFonts w:ascii="Times New Roman" w:hAnsi="Times New Roman" w:cs="Times New Roman"/>
          <w:sz w:val="24"/>
          <w:szCs w:val="24"/>
        </w:rPr>
        <w:t xml:space="preserve"> et </w:t>
      </w:r>
      <w:r w:rsidR="00803F09">
        <w:rPr>
          <w:rFonts w:ascii="Times New Roman" w:hAnsi="Times New Roman" w:cs="Times New Roman"/>
          <w:sz w:val="24"/>
          <w:szCs w:val="24"/>
        </w:rPr>
        <w:t>leurs</w:t>
      </w:r>
      <w:r w:rsidRPr="002709FD">
        <w:rPr>
          <w:rFonts w:ascii="Times New Roman" w:hAnsi="Times New Roman" w:cs="Times New Roman"/>
          <w:sz w:val="24"/>
          <w:szCs w:val="24"/>
        </w:rPr>
        <w:t xml:space="preserve"> manières aussi, l’essentiel est que les gouvernants soient suffisamment forts pour imposer</w:t>
      </w:r>
      <w:r w:rsidR="00023AEF">
        <w:rPr>
          <w:rFonts w:ascii="Times New Roman" w:hAnsi="Times New Roman" w:cs="Times New Roman"/>
          <w:sz w:val="24"/>
          <w:szCs w:val="24"/>
        </w:rPr>
        <w:t>, par une voie ou une autre,</w:t>
      </w:r>
      <w:r w:rsidRPr="002709FD">
        <w:rPr>
          <w:rFonts w:ascii="Times New Roman" w:hAnsi="Times New Roman" w:cs="Times New Roman"/>
          <w:sz w:val="24"/>
          <w:szCs w:val="24"/>
        </w:rPr>
        <w:t xml:space="preserve"> la constitutionnalisation du droit privé</w:t>
      </w:r>
      <w:r w:rsidR="00BD5A94">
        <w:rPr>
          <w:rFonts w:ascii="Times New Roman" w:hAnsi="Times New Roman" w:cs="Times New Roman"/>
          <w:sz w:val="24"/>
          <w:szCs w:val="24"/>
        </w:rPr>
        <w:t xml:space="preserve">. Car ce qui est en jeu, c’est la </w:t>
      </w:r>
      <w:r w:rsidR="00BD5A94" w:rsidRPr="001572EE">
        <w:rPr>
          <w:rFonts w:ascii="Times New Roman" w:hAnsi="Times New Roman" w:cs="Times New Roman"/>
          <w:i/>
          <w:iCs/>
          <w:sz w:val="24"/>
          <w:szCs w:val="24"/>
        </w:rPr>
        <w:t xml:space="preserve">décision </w:t>
      </w:r>
      <w:r w:rsidR="001572EE" w:rsidRPr="001572EE">
        <w:rPr>
          <w:rFonts w:ascii="Times New Roman" w:hAnsi="Times New Roman" w:cs="Times New Roman"/>
          <w:i/>
          <w:iCs/>
          <w:sz w:val="24"/>
          <w:szCs w:val="24"/>
        </w:rPr>
        <w:t xml:space="preserve">fondatrice de restreindre a priori le champ du </w:t>
      </w:r>
      <w:proofErr w:type="spellStart"/>
      <w:r w:rsidR="001572EE" w:rsidRPr="001572EE">
        <w:rPr>
          <w:rFonts w:ascii="Times New Roman" w:hAnsi="Times New Roman" w:cs="Times New Roman"/>
          <w:i/>
          <w:iCs/>
          <w:sz w:val="24"/>
          <w:szCs w:val="24"/>
        </w:rPr>
        <w:t>délibérable</w:t>
      </w:r>
      <w:proofErr w:type="spellEnd"/>
      <w:r w:rsidR="00803F09">
        <w:rPr>
          <w:rFonts w:ascii="Times New Roman" w:hAnsi="Times New Roman" w:cs="Times New Roman"/>
          <w:sz w:val="24"/>
          <w:szCs w:val="24"/>
        </w:rPr>
        <w:t xml:space="preserve"> en excluant la politique économi</w:t>
      </w:r>
      <w:r w:rsidR="00345EE7">
        <w:rPr>
          <w:rFonts w:ascii="Times New Roman" w:hAnsi="Times New Roman" w:cs="Times New Roman"/>
          <w:sz w:val="24"/>
          <w:szCs w:val="24"/>
        </w:rPr>
        <w:t>que de la délibération collective</w:t>
      </w:r>
      <w:r w:rsidR="001572EE">
        <w:rPr>
          <w:rFonts w:ascii="Times New Roman" w:hAnsi="Times New Roman" w:cs="Times New Roman"/>
          <w:sz w:val="24"/>
          <w:szCs w:val="24"/>
        </w:rPr>
        <w:t xml:space="preserve">. </w:t>
      </w:r>
      <w:r w:rsidRPr="002709FD">
        <w:rPr>
          <w:rFonts w:ascii="Times New Roman" w:hAnsi="Times New Roman" w:cs="Times New Roman"/>
          <w:sz w:val="24"/>
          <w:szCs w:val="24"/>
        </w:rPr>
        <w:t>L’erreur que commettent ceux qui refusent d’admettre une connexion nécessaire entre néolibéralisme et autoritarisme</w:t>
      </w:r>
      <w:r w:rsidR="00C602C7">
        <w:rPr>
          <w:rFonts w:ascii="Times New Roman" w:hAnsi="Times New Roman" w:cs="Times New Roman"/>
          <w:sz w:val="24"/>
          <w:szCs w:val="24"/>
        </w:rPr>
        <w:t xml:space="preserve"> </w:t>
      </w:r>
      <w:r w:rsidRPr="002709FD">
        <w:rPr>
          <w:rFonts w:ascii="Times New Roman" w:hAnsi="Times New Roman" w:cs="Times New Roman"/>
          <w:sz w:val="24"/>
          <w:szCs w:val="24"/>
        </w:rPr>
        <w:t xml:space="preserve">consiste à assimiler </w:t>
      </w:r>
      <w:r w:rsidRPr="002709FD">
        <w:rPr>
          <w:rFonts w:ascii="Times New Roman" w:hAnsi="Times New Roman" w:cs="Times New Roman"/>
          <w:sz w:val="24"/>
          <w:szCs w:val="24"/>
        </w:rPr>
        <w:lastRenderedPageBreak/>
        <w:t>autoritarisme et régime autoritaire</w:t>
      </w:r>
      <w:r w:rsidRPr="002709FD">
        <w:rPr>
          <w:rStyle w:val="Appelnotedebasdep"/>
          <w:rFonts w:ascii="Times New Roman" w:hAnsi="Times New Roman" w:cs="Times New Roman"/>
          <w:sz w:val="24"/>
          <w:szCs w:val="24"/>
        </w:rPr>
        <w:footnoteReference w:id="15"/>
      </w:r>
      <w:r w:rsidRPr="002709FD">
        <w:rPr>
          <w:rFonts w:ascii="Times New Roman" w:hAnsi="Times New Roman" w:cs="Times New Roman"/>
          <w:sz w:val="24"/>
          <w:szCs w:val="24"/>
        </w:rPr>
        <w:t xml:space="preserve">. Car si on peut affirmer à bon droit que l’« option autoritaire » (au sens d’un régime autoritaire) n’est que l’une des nombreuses stratégies à l’intérieur de la pensée néolibérale et que d’autres incluent une décentralisation de la souveraineté étatique, il est certainement erroné de présenter l’expérience du néolibéralisme de la « troisième voie » (Clinton, Blair) comme n’étant pas autoritaire : en réalité, elle fut autoritaire à sa manière, même si elle n’eut pas besoin pour parvenir à ses fins de la mise en place d’un régime autoritaire. Mais Thatcher n’en eut pas non plus besoin, comme elle le fit valoir à Hayek qui la pressait </w:t>
      </w:r>
      <w:r w:rsidR="005A0B6F">
        <w:rPr>
          <w:rFonts w:ascii="Times New Roman" w:hAnsi="Times New Roman" w:cs="Times New Roman"/>
          <w:sz w:val="24"/>
          <w:szCs w:val="24"/>
        </w:rPr>
        <w:t xml:space="preserve">en 1979 </w:t>
      </w:r>
      <w:r w:rsidRPr="002709FD">
        <w:rPr>
          <w:rFonts w:ascii="Times New Roman" w:hAnsi="Times New Roman" w:cs="Times New Roman"/>
          <w:sz w:val="24"/>
          <w:szCs w:val="24"/>
        </w:rPr>
        <w:t>de prendre le Chili pour modèle</w:t>
      </w:r>
      <w:r w:rsidR="00E37BAA">
        <w:rPr>
          <w:rFonts w:ascii="Times New Roman" w:hAnsi="Times New Roman" w:cs="Times New Roman"/>
          <w:sz w:val="24"/>
          <w:szCs w:val="24"/>
        </w:rPr>
        <w:t>.</w:t>
      </w:r>
      <w:r w:rsidRPr="002709FD">
        <w:rPr>
          <w:rFonts w:ascii="Times New Roman" w:hAnsi="Times New Roman" w:cs="Times New Roman"/>
          <w:sz w:val="24"/>
          <w:szCs w:val="24"/>
        </w:rPr>
        <w:t xml:space="preserve"> </w:t>
      </w:r>
    </w:p>
    <w:p w14:paraId="6DC16BEB" w14:textId="3A2D5889" w:rsidR="002709FD" w:rsidRPr="002709FD" w:rsidRDefault="008C223C" w:rsidP="002709F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 définitive, si l’on veut y voir plus clair,</w:t>
      </w:r>
      <w:r w:rsidR="002709FD" w:rsidRPr="002709FD">
        <w:rPr>
          <w:rFonts w:ascii="Times New Roman" w:hAnsi="Times New Roman" w:cs="Times New Roman"/>
          <w:sz w:val="24"/>
          <w:szCs w:val="24"/>
        </w:rPr>
        <w:t xml:space="preserve"> il faut s</w:t>
      </w:r>
      <w:r w:rsidR="00627F70">
        <w:rPr>
          <w:rFonts w:ascii="Times New Roman" w:hAnsi="Times New Roman" w:cs="Times New Roman"/>
          <w:sz w:val="24"/>
          <w:szCs w:val="24"/>
        </w:rPr>
        <w:t>’imposer de</w:t>
      </w:r>
      <w:r w:rsidR="002709FD" w:rsidRPr="002709FD">
        <w:rPr>
          <w:rFonts w:ascii="Times New Roman" w:hAnsi="Times New Roman" w:cs="Times New Roman"/>
          <w:sz w:val="24"/>
          <w:szCs w:val="24"/>
        </w:rPr>
        <w:t xml:space="preserve"> distinguer trois choses : l’</w:t>
      </w:r>
      <w:r w:rsidR="002709FD" w:rsidRPr="002709FD">
        <w:rPr>
          <w:rFonts w:ascii="Times New Roman" w:hAnsi="Times New Roman" w:cs="Times New Roman"/>
          <w:i/>
          <w:iCs/>
          <w:sz w:val="24"/>
          <w:szCs w:val="24"/>
        </w:rPr>
        <w:t>autoritarisme comme régime politique</w:t>
      </w:r>
      <w:r w:rsidR="002709FD" w:rsidRPr="002709FD">
        <w:rPr>
          <w:rFonts w:ascii="Times New Roman" w:hAnsi="Times New Roman" w:cs="Times New Roman"/>
          <w:sz w:val="24"/>
          <w:szCs w:val="24"/>
        </w:rPr>
        <w:t xml:space="preserve"> qui peut se définir par un</w:t>
      </w:r>
      <w:r w:rsidR="00124CF0">
        <w:rPr>
          <w:rFonts w:ascii="Times New Roman" w:hAnsi="Times New Roman" w:cs="Times New Roman"/>
          <w:sz w:val="24"/>
          <w:szCs w:val="24"/>
        </w:rPr>
        <w:t>e remise en cause de la division des pouvoirs</w:t>
      </w:r>
      <w:r w:rsidR="00AA7ADD">
        <w:rPr>
          <w:rFonts w:ascii="Times New Roman" w:hAnsi="Times New Roman" w:cs="Times New Roman"/>
          <w:sz w:val="24"/>
          <w:szCs w:val="24"/>
        </w:rPr>
        <w:t xml:space="preserve"> et la tendance de l’exécutif à s’affranchir de tout contrôle, autoritarisme</w:t>
      </w:r>
      <w:r w:rsidR="00AD655F">
        <w:rPr>
          <w:rFonts w:ascii="Times New Roman" w:hAnsi="Times New Roman" w:cs="Times New Roman"/>
          <w:sz w:val="24"/>
          <w:szCs w:val="24"/>
        </w:rPr>
        <w:t xml:space="preserve"> qui n’est pas</w:t>
      </w:r>
      <w:r w:rsidR="001572EE">
        <w:rPr>
          <w:rFonts w:ascii="Times New Roman" w:hAnsi="Times New Roman" w:cs="Times New Roman"/>
          <w:sz w:val="24"/>
          <w:szCs w:val="24"/>
        </w:rPr>
        <w:t>,</w:t>
      </w:r>
      <w:r w:rsidR="00AD655F">
        <w:rPr>
          <w:rFonts w:ascii="Times New Roman" w:hAnsi="Times New Roman" w:cs="Times New Roman"/>
          <w:sz w:val="24"/>
          <w:szCs w:val="24"/>
        </w:rPr>
        <w:t xml:space="preserve"> tant s’en faut, la marque exclusive</w:t>
      </w:r>
      <w:r w:rsidR="001572EE">
        <w:rPr>
          <w:rFonts w:ascii="Times New Roman" w:hAnsi="Times New Roman" w:cs="Times New Roman"/>
          <w:sz w:val="24"/>
          <w:szCs w:val="24"/>
        </w:rPr>
        <w:t xml:space="preserve"> du néolibéralisme politique</w:t>
      </w:r>
      <w:r w:rsidR="00AA7ADD">
        <w:rPr>
          <w:rFonts w:ascii="Times New Roman" w:hAnsi="Times New Roman" w:cs="Times New Roman"/>
          <w:sz w:val="24"/>
          <w:szCs w:val="24"/>
        </w:rPr>
        <w:t> ;</w:t>
      </w:r>
      <w:r w:rsidR="002709FD" w:rsidRPr="002709FD">
        <w:rPr>
          <w:rFonts w:ascii="Times New Roman" w:hAnsi="Times New Roman" w:cs="Times New Roman"/>
          <w:sz w:val="24"/>
          <w:szCs w:val="24"/>
        </w:rPr>
        <w:t xml:space="preserve"> l’</w:t>
      </w:r>
      <w:r w:rsidR="002709FD" w:rsidRPr="002709FD">
        <w:rPr>
          <w:rFonts w:ascii="Times New Roman" w:hAnsi="Times New Roman" w:cs="Times New Roman"/>
          <w:i/>
          <w:iCs/>
          <w:sz w:val="24"/>
          <w:szCs w:val="24"/>
        </w:rPr>
        <w:t>autoritarisme politique néolibéral</w:t>
      </w:r>
      <w:r w:rsidR="002709FD" w:rsidRPr="002709FD">
        <w:rPr>
          <w:rFonts w:ascii="Times New Roman" w:hAnsi="Times New Roman" w:cs="Times New Roman"/>
          <w:sz w:val="24"/>
          <w:szCs w:val="24"/>
        </w:rPr>
        <w:t xml:space="preserve"> qui se définit quant à lui par </w:t>
      </w:r>
      <w:r>
        <w:rPr>
          <w:rFonts w:ascii="Times New Roman" w:hAnsi="Times New Roman" w:cs="Times New Roman"/>
          <w:sz w:val="24"/>
          <w:szCs w:val="24"/>
        </w:rPr>
        <w:t xml:space="preserve">des modes de gouvernement qui peuvent </w:t>
      </w:r>
      <w:r w:rsidR="002709FD" w:rsidRPr="002709FD">
        <w:rPr>
          <w:rFonts w:ascii="Times New Roman" w:hAnsi="Times New Roman" w:cs="Times New Roman"/>
          <w:sz w:val="24"/>
          <w:szCs w:val="24"/>
        </w:rPr>
        <w:t>s’accommoder de régimes politiques fort différents en fonction des nécessités stratégiques du moment</w:t>
      </w:r>
      <w:r w:rsidR="00AA7ADD">
        <w:rPr>
          <w:rFonts w:ascii="Times New Roman" w:hAnsi="Times New Roman" w:cs="Times New Roman"/>
          <w:sz w:val="24"/>
          <w:szCs w:val="24"/>
        </w:rPr>
        <w:t xml:space="preserve"> ; </w:t>
      </w:r>
      <w:r w:rsidR="002709FD" w:rsidRPr="002709FD">
        <w:rPr>
          <w:rFonts w:ascii="Times New Roman" w:hAnsi="Times New Roman" w:cs="Times New Roman"/>
          <w:sz w:val="24"/>
          <w:szCs w:val="24"/>
        </w:rPr>
        <w:t xml:space="preserve">enfin la </w:t>
      </w:r>
      <w:r w:rsidR="002709FD" w:rsidRPr="002709FD">
        <w:rPr>
          <w:rFonts w:ascii="Times New Roman" w:hAnsi="Times New Roman" w:cs="Times New Roman"/>
          <w:i/>
          <w:iCs/>
          <w:sz w:val="24"/>
          <w:szCs w:val="24"/>
        </w:rPr>
        <w:t xml:space="preserve">dimension autoritaire irréductible du néolibéralisme, </w:t>
      </w:r>
      <w:r w:rsidR="002709FD" w:rsidRPr="002709FD">
        <w:rPr>
          <w:rFonts w:ascii="Times New Roman" w:hAnsi="Times New Roman" w:cs="Times New Roman"/>
          <w:sz w:val="24"/>
          <w:szCs w:val="24"/>
        </w:rPr>
        <w:t>laque</w:t>
      </w:r>
      <w:r>
        <w:rPr>
          <w:rFonts w:ascii="Times New Roman" w:hAnsi="Times New Roman" w:cs="Times New Roman"/>
          <w:sz w:val="24"/>
          <w:szCs w:val="24"/>
        </w:rPr>
        <w:t xml:space="preserve">lle se réalise à des degrés divers par la restriction du </w:t>
      </w:r>
      <w:proofErr w:type="spellStart"/>
      <w:r>
        <w:rPr>
          <w:rFonts w:ascii="Times New Roman" w:hAnsi="Times New Roman" w:cs="Times New Roman"/>
          <w:sz w:val="24"/>
          <w:szCs w:val="24"/>
        </w:rPr>
        <w:t>délibérable</w:t>
      </w:r>
      <w:proofErr w:type="spellEnd"/>
      <w:r w:rsidR="00D24F1C">
        <w:rPr>
          <w:rFonts w:ascii="Times New Roman" w:hAnsi="Times New Roman" w:cs="Times New Roman"/>
          <w:sz w:val="24"/>
          <w:szCs w:val="24"/>
        </w:rPr>
        <w:t xml:space="preserve"> qu’implique la constitutionnalisation droit privé</w:t>
      </w:r>
      <w:r w:rsidR="002709FD" w:rsidRPr="002709FD">
        <w:rPr>
          <w:rFonts w:ascii="Times New Roman" w:hAnsi="Times New Roman" w:cs="Times New Roman"/>
          <w:sz w:val="24"/>
          <w:szCs w:val="24"/>
        </w:rPr>
        <w:t xml:space="preserve">. </w:t>
      </w:r>
    </w:p>
    <w:p w14:paraId="3055FDEC" w14:textId="77777777" w:rsidR="002709FD" w:rsidRPr="002709FD" w:rsidRDefault="002709FD" w:rsidP="002709FD">
      <w:pPr>
        <w:spacing w:line="360" w:lineRule="auto"/>
        <w:rPr>
          <w:rFonts w:ascii="Times New Roman" w:hAnsi="Times New Roman" w:cs="Times New Roman"/>
          <w:sz w:val="24"/>
          <w:szCs w:val="24"/>
        </w:rPr>
      </w:pPr>
    </w:p>
    <w:p w14:paraId="4CC030E3" w14:textId="77777777" w:rsidR="00497D3F" w:rsidRPr="002709FD" w:rsidRDefault="00497D3F" w:rsidP="002709FD">
      <w:pPr>
        <w:spacing w:line="360" w:lineRule="auto"/>
        <w:rPr>
          <w:rFonts w:ascii="Times New Roman" w:hAnsi="Times New Roman" w:cs="Times New Roman"/>
          <w:sz w:val="24"/>
          <w:szCs w:val="24"/>
        </w:rPr>
      </w:pPr>
    </w:p>
    <w:sectPr w:rsidR="00497D3F" w:rsidRPr="002709FD" w:rsidSect="00D0169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0508" w14:textId="77777777" w:rsidR="00604B93" w:rsidRDefault="00604B93" w:rsidP="003649C5">
      <w:pPr>
        <w:spacing w:after="0" w:line="240" w:lineRule="auto"/>
      </w:pPr>
      <w:r>
        <w:separator/>
      </w:r>
    </w:p>
  </w:endnote>
  <w:endnote w:type="continuationSeparator" w:id="0">
    <w:p w14:paraId="2BC7C273" w14:textId="77777777" w:rsidR="00604B93" w:rsidRDefault="00604B93" w:rsidP="0036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Demi Bold">
    <w:altName w:val="Calibri"/>
    <w:charset w:val="00"/>
    <w:family w:val="swiss"/>
    <w:pitch w:val="variable"/>
    <w:sig w:usb0="8000002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748215"/>
      <w:docPartObj>
        <w:docPartGallery w:val="Page Numbers (Bottom of Page)"/>
        <w:docPartUnique/>
      </w:docPartObj>
    </w:sdtPr>
    <w:sdtEndPr/>
    <w:sdtContent>
      <w:p w14:paraId="0B93AC72" w14:textId="77777777" w:rsidR="00F712D5" w:rsidRDefault="00F712D5">
        <w:pPr>
          <w:pStyle w:val="Pieddepage"/>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3B4B4E08" w14:textId="77777777" w:rsidR="00F712D5" w:rsidRDefault="00F71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474C" w14:textId="77777777" w:rsidR="00604B93" w:rsidRDefault="00604B93" w:rsidP="003649C5">
      <w:pPr>
        <w:spacing w:after="0" w:line="240" w:lineRule="auto"/>
      </w:pPr>
      <w:r>
        <w:separator/>
      </w:r>
    </w:p>
  </w:footnote>
  <w:footnote w:type="continuationSeparator" w:id="0">
    <w:p w14:paraId="28A1EE18" w14:textId="77777777" w:rsidR="00604B93" w:rsidRDefault="00604B93" w:rsidP="003649C5">
      <w:pPr>
        <w:spacing w:after="0" w:line="240" w:lineRule="auto"/>
      </w:pPr>
      <w:r>
        <w:continuationSeparator/>
      </w:r>
    </w:p>
  </w:footnote>
  <w:footnote w:id="1">
    <w:p w14:paraId="0D28FA24" w14:textId="5C6A60F2" w:rsidR="00F712D5" w:rsidRPr="00CA098A" w:rsidRDefault="00F712D5" w:rsidP="009D5D16">
      <w:pPr>
        <w:pStyle w:val="Notedebasdepage"/>
        <w:jc w:val="both"/>
        <w:rPr>
          <w:rFonts w:ascii="Times New Roman" w:hAnsi="Times New Roman" w:cs="Times New Roman"/>
          <w:sz w:val="20"/>
          <w:szCs w:val="20"/>
        </w:rPr>
      </w:pPr>
      <w:r>
        <w:rPr>
          <w:rStyle w:val="Appelnotedebasdep"/>
        </w:rPr>
        <w:footnoteRef/>
      </w:r>
      <w:r w:rsidRPr="00AA0774">
        <w:t xml:space="preserve"> </w:t>
      </w:r>
      <w:r w:rsidRPr="00515CC4">
        <w:rPr>
          <w:rFonts w:ascii="Times New Roman" w:hAnsi="Times New Roman" w:cs="Times New Roman"/>
          <w:sz w:val="20"/>
          <w:szCs w:val="20"/>
        </w:rPr>
        <w:t>Cf. Martin Jacques, « The Death of Neoliberalism and the crisis of Western Politics”</w:t>
      </w:r>
      <w:r>
        <w:rPr>
          <w:rFonts w:ascii="Times New Roman" w:hAnsi="Times New Roman" w:cs="Times New Roman"/>
          <w:sz w:val="20"/>
          <w:szCs w:val="20"/>
        </w:rPr>
        <w:t xml:space="preserve"> (</w:t>
      </w:r>
      <w:r w:rsidRPr="00515CC4">
        <w:rPr>
          <w:rFonts w:ascii="Times New Roman" w:hAnsi="Times New Roman" w:cs="Times New Roman"/>
          <w:sz w:val="20"/>
          <w:szCs w:val="20"/>
        </w:rPr>
        <w:t>2016</w:t>
      </w:r>
      <w:r>
        <w:rPr>
          <w:rFonts w:ascii="Times New Roman" w:hAnsi="Times New Roman" w:cs="Times New Roman"/>
          <w:sz w:val="20"/>
          <w:szCs w:val="20"/>
        </w:rPr>
        <w:t>)</w:t>
      </w:r>
      <w:r w:rsidRPr="00515CC4">
        <w:rPr>
          <w:rFonts w:ascii="Times New Roman" w:hAnsi="Times New Roman" w:cs="Times New Roman"/>
          <w:sz w:val="20"/>
          <w:szCs w:val="20"/>
        </w:rPr>
        <w:t xml:space="preserve">; Cornel West, “Goodbye, American Neoliberalism. </w:t>
      </w:r>
      <w:r w:rsidRPr="007F603B">
        <w:rPr>
          <w:rFonts w:ascii="Times New Roman" w:hAnsi="Times New Roman" w:cs="Times New Roman"/>
          <w:sz w:val="20"/>
          <w:szCs w:val="20"/>
        </w:rPr>
        <w:t xml:space="preserve">A New Era Is Here.” </w:t>
      </w:r>
      <w:r>
        <w:rPr>
          <w:rFonts w:ascii="Times New Roman" w:hAnsi="Times New Roman" w:cs="Times New Roman"/>
          <w:sz w:val="20"/>
          <w:szCs w:val="20"/>
        </w:rPr>
        <w:t>(</w:t>
      </w:r>
      <w:r w:rsidRPr="007F603B">
        <w:rPr>
          <w:rFonts w:ascii="Times New Roman" w:hAnsi="Times New Roman" w:cs="Times New Roman"/>
          <w:sz w:val="20"/>
          <w:szCs w:val="20"/>
        </w:rPr>
        <w:t>2016</w:t>
      </w:r>
      <w:r>
        <w:rPr>
          <w:rFonts w:ascii="Times New Roman" w:hAnsi="Times New Roman" w:cs="Times New Roman"/>
          <w:sz w:val="20"/>
          <w:szCs w:val="20"/>
        </w:rPr>
        <w:t xml:space="preserve">). </w:t>
      </w:r>
    </w:p>
  </w:footnote>
  <w:footnote w:id="2">
    <w:p w14:paraId="7810F198" w14:textId="0F850560" w:rsidR="00F712D5" w:rsidRPr="00625821" w:rsidRDefault="00F712D5" w:rsidP="009D5D16">
      <w:pPr>
        <w:pStyle w:val="Notedebasdepage"/>
        <w:jc w:val="both"/>
        <w:rPr>
          <w:rFonts w:ascii="Times New Roman" w:hAnsi="Times New Roman" w:cs="Times New Roman"/>
          <w:sz w:val="20"/>
          <w:szCs w:val="20"/>
        </w:rPr>
      </w:pPr>
      <w:r w:rsidRPr="00E00745">
        <w:rPr>
          <w:rStyle w:val="Appelnotedebasdep"/>
          <w:rFonts w:ascii="Times New Roman" w:hAnsi="Times New Roman" w:cs="Times New Roman"/>
          <w:sz w:val="20"/>
          <w:szCs w:val="20"/>
        </w:rPr>
        <w:footnoteRef/>
      </w:r>
      <w:r w:rsidRPr="00E00745">
        <w:rPr>
          <w:rFonts w:ascii="Times New Roman" w:hAnsi="Times New Roman" w:cs="Times New Roman"/>
          <w:sz w:val="20"/>
          <w:szCs w:val="20"/>
        </w:rPr>
        <w:t xml:space="preserve"> Cf. Ian </w:t>
      </w:r>
      <w:proofErr w:type="spellStart"/>
      <w:r w:rsidRPr="00E00745">
        <w:rPr>
          <w:rFonts w:ascii="Times New Roman" w:hAnsi="Times New Roman" w:cs="Times New Roman"/>
          <w:sz w:val="20"/>
          <w:szCs w:val="20"/>
        </w:rPr>
        <w:t>Bruff</w:t>
      </w:r>
      <w:proofErr w:type="spellEnd"/>
      <w:r>
        <w:rPr>
          <w:rFonts w:ascii="Times New Roman" w:hAnsi="Times New Roman" w:cs="Times New Roman"/>
          <w:sz w:val="20"/>
          <w:szCs w:val="20"/>
        </w:rPr>
        <w:t xml:space="preserve"> (2014)</w:t>
      </w:r>
      <w:r w:rsidRPr="00E00745">
        <w:rPr>
          <w:rFonts w:ascii="Times New Roman" w:hAnsi="Times New Roman" w:cs="Times New Roman"/>
          <w:sz w:val="20"/>
          <w:szCs w:val="20"/>
        </w:rPr>
        <w:t xml:space="preserve">, « The rise of Authoritarian Neoliberalism, Rethinking Marxism 26(1):113-29; </w:t>
      </w:r>
      <w:r>
        <w:rPr>
          <w:rFonts w:ascii="Times New Roman" w:hAnsi="Times New Roman" w:cs="Times New Roman"/>
          <w:sz w:val="20"/>
          <w:szCs w:val="20"/>
        </w:rPr>
        <w:t xml:space="preserve">Wendy </w:t>
      </w:r>
      <w:r w:rsidRPr="00E00745">
        <w:rPr>
          <w:rFonts w:ascii="Times New Roman" w:hAnsi="Times New Roman" w:cs="Times New Roman"/>
          <w:sz w:val="20"/>
          <w:szCs w:val="20"/>
        </w:rPr>
        <w:t xml:space="preserve">Brown, </w:t>
      </w:r>
      <w:r>
        <w:rPr>
          <w:rFonts w:ascii="Times New Roman" w:hAnsi="Times New Roman" w:cs="Times New Roman"/>
          <w:sz w:val="20"/>
          <w:szCs w:val="20"/>
        </w:rPr>
        <w:t xml:space="preserve">Peter E. </w:t>
      </w:r>
      <w:r w:rsidRPr="00E00745">
        <w:rPr>
          <w:rFonts w:ascii="Times New Roman" w:hAnsi="Times New Roman" w:cs="Times New Roman"/>
          <w:sz w:val="20"/>
          <w:szCs w:val="20"/>
        </w:rPr>
        <w:t xml:space="preserve">Gordon, </w:t>
      </w:r>
      <w:r>
        <w:rPr>
          <w:rFonts w:ascii="Times New Roman" w:hAnsi="Times New Roman" w:cs="Times New Roman"/>
          <w:sz w:val="20"/>
          <w:szCs w:val="20"/>
        </w:rPr>
        <w:t xml:space="preserve">Max </w:t>
      </w:r>
      <w:proofErr w:type="spellStart"/>
      <w:r w:rsidRPr="00E00745">
        <w:rPr>
          <w:rFonts w:ascii="Times New Roman" w:hAnsi="Times New Roman" w:cs="Times New Roman"/>
          <w:sz w:val="20"/>
          <w:szCs w:val="20"/>
        </w:rPr>
        <w:t>Pensky</w:t>
      </w:r>
      <w:proofErr w:type="spellEnd"/>
      <w:r w:rsidRPr="00E00745">
        <w:rPr>
          <w:rFonts w:ascii="Times New Roman" w:hAnsi="Times New Roman" w:cs="Times New Roman"/>
          <w:sz w:val="20"/>
          <w:szCs w:val="20"/>
        </w:rPr>
        <w:t xml:space="preserve"> </w:t>
      </w:r>
      <w:r w:rsidRPr="00625821">
        <w:rPr>
          <w:rFonts w:ascii="Times New Roman" w:hAnsi="Times New Roman" w:cs="Times New Roman"/>
          <w:sz w:val="20"/>
          <w:szCs w:val="20"/>
        </w:rPr>
        <w:t>“Authoritarianism: Three Inquiries in Critical Theory”</w:t>
      </w:r>
      <w:r>
        <w:rPr>
          <w:rFonts w:ascii="Times New Roman" w:hAnsi="Times New Roman" w:cs="Times New Roman"/>
          <w:sz w:val="20"/>
          <w:szCs w:val="20"/>
        </w:rPr>
        <w:t xml:space="preserve"> (2018)</w:t>
      </w:r>
      <w:r w:rsidRPr="00E00745">
        <w:rPr>
          <w:rFonts w:ascii="Times New Roman" w:hAnsi="Times New Roman" w:cs="Times New Roman"/>
          <w:sz w:val="20"/>
          <w:szCs w:val="20"/>
        </w:rPr>
        <w:t>.</w:t>
      </w:r>
      <w:r w:rsidRPr="00E950FA">
        <w:rPr>
          <w:rFonts w:ascii="Times New Roman" w:hAnsi="Times New Roman" w:cs="Times New Roman"/>
          <w:sz w:val="20"/>
          <w:szCs w:val="20"/>
        </w:rPr>
        <w:t xml:space="preserve"> Bob Jessop </w:t>
      </w:r>
      <w:r>
        <w:rPr>
          <w:rFonts w:ascii="Times New Roman" w:hAnsi="Times New Roman" w:cs="Times New Roman"/>
          <w:sz w:val="20"/>
          <w:szCs w:val="20"/>
        </w:rPr>
        <w:t xml:space="preserve">“Authoritarian Neoliberalism: Periodization and Critique” </w:t>
      </w:r>
      <w:r w:rsidRPr="00E950FA">
        <w:rPr>
          <w:rFonts w:ascii="Times New Roman" w:hAnsi="Times New Roman" w:cs="Times New Roman"/>
          <w:sz w:val="20"/>
          <w:szCs w:val="20"/>
        </w:rPr>
        <w:t>(2019).</w:t>
      </w:r>
      <w:r>
        <w:rPr>
          <w:rFonts w:ascii="Times New Roman" w:hAnsi="Times New Roman" w:cs="Times New Roman"/>
          <w:sz w:val="20"/>
          <w:szCs w:val="20"/>
        </w:rPr>
        <w:t xml:space="preserve"> </w:t>
      </w:r>
      <w:r w:rsidRPr="00E950FA">
        <w:rPr>
          <w:rFonts w:ascii="Times New Roman" w:hAnsi="Times New Roman" w:cs="Times New Roman"/>
          <w:sz w:val="20"/>
          <w:szCs w:val="20"/>
        </w:rPr>
        <w:t xml:space="preserve">Thomas </w:t>
      </w:r>
      <w:proofErr w:type="spellStart"/>
      <w:r w:rsidRPr="00E950FA">
        <w:rPr>
          <w:rFonts w:ascii="Times New Roman" w:hAnsi="Times New Roman" w:cs="Times New Roman"/>
          <w:sz w:val="20"/>
          <w:szCs w:val="20"/>
        </w:rPr>
        <w:t>Biebricher</w:t>
      </w:r>
      <w:proofErr w:type="spellEnd"/>
      <w:r w:rsidRPr="00E950FA">
        <w:rPr>
          <w:rFonts w:ascii="Times New Roman" w:hAnsi="Times New Roman" w:cs="Times New Roman"/>
          <w:sz w:val="20"/>
          <w:szCs w:val="20"/>
        </w:rPr>
        <w:t>, 2020</w:t>
      </w:r>
      <w:r w:rsidRPr="00E950FA">
        <w:rPr>
          <w:rFonts w:ascii="Times New Roman" w:hAnsi="Times New Roman" w:cs="Times New Roman"/>
          <w:i/>
          <w:iCs/>
          <w:sz w:val="20"/>
          <w:szCs w:val="20"/>
        </w:rPr>
        <w:t xml:space="preserve">, </w:t>
      </w:r>
      <w:r>
        <w:rPr>
          <w:rFonts w:ascii="Times New Roman" w:hAnsi="Times New Roman" w:cs="Times New Roman"/>
          <w:i/>
          <w:iCs/>
          <w:sz w:val="20"/>
          <w:szCs w:val="20"/>
        </w:rPr>
        <w:t>“</w:t>
      </w:r>
      <w:r w:rsidRPr="00625821">
        <w:rPr>
          <w:rFonts w:ascii="Times New Roman" w:hAnsi="Times New Roman" w:cs="Times New Roman"/>
          <w:sz w:val="20"/>
          <w:szCs w:val="20"/>
        </w:rPr>
        <w:t>Neoliberalism and Authoritarianism</w:t>
      </w:r>
      <w:r>
        <w:rPr>
          <w:rFonts w:ascii="Times New Roman" w:hAnsi="Times New Roman" w:cs="Times New Roman"/>
          <w:sz w:val="20"/>
          <w:szCs w:val="20"/>
        </w:rPr>
        <w:t>”</w:t>
      </w:r>
      <w:r w:rsidRPr="00625821">
        <w:rPr>
          <w:rFonts w:ascii="Times New Roman" w:hAnsi="Times New Roman" w:cs="Times New Roman"/>
          <w:sz w:val="20"/>
          <w:szCs w:val="20"/>
        </w:rPr>
        <w:t xml:space="preserve"> </w:t>
      </w:r>
      <w:r>
        <w:rPr>
          <w:rFonts w:ascii="Times New Roman" w:hAnsi="Times New Roman" w:cs="Times New Roman"/>
          <w:sz w:val="20"/>
          <w:szCs w:val="20"/>
        </w:rPr>
        <w:t>(2020).</w:t>
      </w:r>
    </w:p>
  </w:footnote>
  <w:footnote w:id="3">
    <w:p w14:paraId="38AD3A5B" w14:textId="2B9C4379" w:rsidR="00F712D5" w:rsidRPr="00625821" w:rsidRDefault="00F712D5" w:rsidP="00EF47B0">
      <w:pPr>
        <w:pStyle w:val="Notedebasdepage"/>
        <w:rPr>
          <w:rFonts w:ascii="Times" w:hAnsi="Times" w:cs="Times New Roman"/>
          <w:sz w:val="20"/>
          <w:szCs w:val="20"/>
          <w:lang w:val="fr-FR"/>
        </w:rPr>
      </w:pPr>
      <w:r w:rsidRPr="00D01690">
        <w:rPr>
          <w:rStyle w:val="Appelnotedebasdep"/>
          <w:rFonts w:ascii="Times" w:hAnsi="Times" w:cs="Times New Roman"/>
          <w:sz w:val="20"/>
          <w:szCs w:val="20"/>
        </w:rPr>
        <w:footnoteRef/>
      </w:r>
      <w:r w:rsidRPr="00D01690">
        <w:rPr>
          <w:rFonts w:ascii="Times" w:hAnsi="Times" w:cs="Times New Roman"/>
          <w:sz w:val="20"/>
          <w:szCs w:val="20"/>
          <w:lang w:val="fr-FR"/>
        </w:rPr>
        <w:t xml:space="preserve"> W</w:t>
      </w:r>
      <w:r w:rsidR="005B7A32">
        <w:rPr>
          <w:rFonts w:ascii="Times" w:hAnsi="Times" w:cs="Times New Roman"/>
          <w:sz w:val="20"/>
          <w:szCs w:val="20"/>
          <w:lang w:val="fr-FR"/>
        </w:rPr>
        <w:t>.</w:t>
      </w:r>
      <w:r w:rsidRPr="00D01690">
        <w:rPr>
          <w:rFonts w:ascii="Times" w:hAnsi="Times" w:cs="Times New Roman"/>
          <w:sz w:val="20"/>
          <w:szCs w:val="20"/>
          <w:lang w:val="fr-FR"/>
        </w:rPr>
        <w:t xml:space="preserve"> Brown, « Ce qui anime les plus de 70 millions d’électeurs de Trump », AOC, 06.11.20. </w:t>
      </w:r>
    </w:p>
  </w:footnote>
  <w:footnote w:id="4">
    <w:p w14:paraId="68A490C5" w14:textId="004F57BA" w:rsidR="00F712D5" w:rsidRPr="00D01690" w:rsidRDefault="00F712D5" w:rsidP="00EF47B0">
      <w:pPr>
        <w:pStyle w:val="Notedebasdepage"/>
        <w:rPr>
          <w:rFonts w:ascii="Times New Roman" w:hAnsi="Times New Roman" w:cs="Times New Roman"/>
          <w:sz w:val="20"/>
          <w:szCs w:val="20"/>
          <w:lang w:val="fr-FR"/>
        </w:rPr>
      </w:pPr>
      <w:r w:rsidRPr="00D01690">
        <w:rPr>
          <w:rStyle w:val="Appelnotedebasdep"/>
          <w:rFonts w:ascii="Times New Roman" w:hAnsi="Times New Roman" w:cs="Times New Roman"/>
          <w:sz w:val="20"/>
          <w:szCs w:val="20"/>
        </w:rPr>
        <w:footnoteRef/>
      </w:r>
      <w:r w:rsidRPr="00D01690">
        <w:rPr>
          <w:rFonts w:ascii="Times New Roman" w:hAnsi="Times New Roman" w:cs="Times New Roman"/>
          <w:sz w:val="20"/>
          <w:szCs w:val="20"/>
          <w:lang w:val="fr-FR"/>
        </w:rPr>
        <w:t xml:space="preserve"> S</w:t>
      </w:r>
      <w:r w:rsidR="005B7A32">
        <w:rPr>
          <w:rFonts w:ascii="Times New Roman" w:hAnsi="Times New Roman" w:cs="Times New Roman"/>
          <w:sz w:val="20"/>
          <w:szCs w:val="20"/>
          <w:lang w:val="fr-FR"/>
        </w:rPr>
        <w:t>.</w:t>
      </w:r>
      <w:r w:rsidRPr="00D01690">
        <w:rPr>
          <w:rFonts w:ascii="Times New Roman" w:hAnsi="Times New Roman" w:cs="Times New Roman"/>
          <w:sz w:val="20"/>
          <w:szCs w:val="20"/>
          <w:lang w:val="fr-FR"/>
        </w:rPr>
        <w:t xml:space="preserve"> Laurent, entretien avec Romain </w:t>
      </w:r>
      <w:proofErr w:type="spellStart"/>
      <w:r w:rsidRPr="00D01690">
        <w:rPr>
          <w:rFonts w:ascii="Times New Roman" w:hAnsi="Times New Roman" w:cs="Times New Roman"/>
          <w:sz w:val="20"/>
          <w:szCs w:val="20"/>
          <w:lang w:val="fr-FR"/>
        </w:rPr>
        <w:t>Jeanticou</w:t>
      </w:r>
      <w:proofErr w:type="spellEnd"/>
      <w:r w:rsidR="00345EE7">
        <w:rPr>
          <w:rFonts w:ascii="Times New Roman" w:hAnsi="Times New Roman" w:cs="Times New Roman"/>
          <w:sz w:val="20"/>
          <w:szCs w:val="20"/>
          <w:lang w:val="fr-FR"/>
        </w:rPr>
        <w:t xml:space="preserve"> (</w:t>
      </w:r>
      <w:r w:rsidRPr="00D01690">
        <w:rPr>
          <w:rFonts w:ascii="Times New Roman" w:hAnsi="Times New Roman" w:cs="Times New Roman"/>
          <w:i/>
          <w:iCs/>
          <w:sz w:val="20"/>
          <w:szCs w:val="20"/>
          <w:lang w:val="fr-FR"/>
        </w:rPr>
        <w:t>Télérama</w:t>
      </w:r>
      <w:r w:rsidR="00345EE7">
        <w:rPr>
          <w:rFonts w:ascii="Times New Roman" w:hAnsi="Times New Roman" w:cs="Times New Roman"/>
          <w:sz w:val="20"/>
          <w:szCs w:val="20"/>
          <w:lang w:val="fr-FR"/>
        </w:rPr>
        <w:t xml:space="preserve">, </w:t>
      </w:r>
      <w:r w:rsidRPr="00D01690">
        <w:rPr>
          <w:rFonts w:ascii="Times New Roman" w:hAnsi="Times New Roman" w:cs="Times New Roman"/>
          <w:sz w:val="20"/>
          <w:szCs w:val="20"/>
          <w:lang w:val="fr-FR"/>
        </w:rPr>
        <w:t xml:space="preserve">8 </w:t>
      </w:r>
      <w:r w:rsidR="0062676D">
        <w:rPr>
          <w:rFonts w:ascii="Times New Roman" w:hAnsi="Times New Roman" w:cs="Times New Roman"/>
          <w:sz w:val="20"/>
          <w:szCs w:val="20"/>
          <w:lang w:val="fr-FR"/>
        </w:rPr>
        <w:t>janvier</w:t>
      </w:r>
      <w:r w:rsidRPr="00D01690">
        <w:rPr>
          <w:rFonts w:ascii="Times New Roman" w:hAnsi="Times New Roman" w:cs="Times New Roman"/>
          <w:sz w:val="20"/>
          <w:szCs w:val="20"/>
          <w:lang w:val="fr-FR"/>
        </w:rPr>
        <w:t xml:space="preserve"> 2021</w:t>
      </w:r>
      <w:r w:rsidR="00345EE7">
        <w:rPr>
          <w:rFonts w:ascii="Times New Roman" w:hAnsi="Times New Roman" w:cs="Times New Roman"/>
          <w:sz w:val="20"/>
          <w:szCs w:val="20"/>
          <w:lang w:val="fr-FR"/>
        </w:rPr>
        <w:t>)</w:t>
      </w:r>
      <w:r w:rsidRPr="00D01690">
        <w:rPr>
          <w:rFonts w:ascii="Times New Roman" w:hAnsi="Times New Roman" w:cs="Times New Roman"/>
          <w:sz w:val="20"/>
          <w:szCs w:val="20"/>
          <w:lang w:val="fr-FR"/>
        </w:rPr>
        <w:t>.</w:t>
      </w:r>
    </w:p>
  </w:footnote>
  <w:footnote w:id="5">
    <w:p w14:paraId="1E00DC93" w14:textId="6810297B" w:rsidR="00F712D5" w:rsidRPr="002709FD" w:rsidRDefault="00F712D5" w:rsidP="00647C0D">
      <w:pPr>
        <w:pStyle w:val="Notedebasdepage"/>
        <w:rPr>
          <w:rFonts w:ascii="Times New Roman" w:hAnsi="Times New Roman" w:cs="Times New Roman"/>
          <w:sz w:val="20"/>
          <w:szCs w:val="20"/>
          <w:lang w:val="fr-FR"/>
        </w:rPr>
      </w:pPr>
      <w:r w:rsidRPr="002709FD">
        <w:rPr>
          <w:rStyle w:val="Appelnotedebasdep"/>
          <w:rFonts w:ascii="Times New Roman" w:hAnsi="Times New Roman" w:cs="Times New Roman"/>
          <w:sz w:val="20"/>
          <w:szCs w:val="20"/>
        </w:rPr>
        <w:footnoteRef/>
      </w:r>
      <w:r w:rsidR="005B7A32">
        <w:rPr>
          <w:rFonts w:ascii="Times New Roman" w:hAnsi="Times New Roman" w:cs="Times New Roman"/>
          <w:sz w:val="20"/>
          <w:szCs w:val="20"/>
          <w:lang w:val="fr-FR"/>
        </w:rPr>
        <w:t xml:space="preserve"> </w:t>
      </w:r>
      <w:r w:rsidR="005B7A32" w:rsidRPr="002709FD">
        <w:rPr>
          <w:rFonts w:ascii="Times New Roman" w:hAnsi="Times New Roman" w:cs="Times New Roman"/>
          <w:sz w:val="20"/>
          <w:szCs w:val="20"/>
          <w:lang w:val="fr-FR"/>
        </w:rPr>
        <w:t>H</w:t>
      </w:r>
      <w:r w:rsidR="005B7A32">
        <w:rPr>
          <w:rFonts w:ascii="Times New Roman" w:hAnsi="Times New Roman" w:cs="Times New Roman"/>
          <w:sz w:val="20"/>
          <w:szCs w:val="20"/>
          <w:lang w:val="fr-FR"/>
        </w:rPr>
        <w:t>.</w:t>
      </w:r>
      <w:r w:rsidR="005B7A32" w:rsidRPr="002709FD">
        <w:rPr>
          <w:rFonts w:ascii="Times New Roman" w:hAnsi="Times New Roman" w:cs="Times New Roman"/>
          <w:sz w:val="20"/>
          <w:szCs w:val="20"/>
          <w:lang w:val="fr-FR"/>
        </w:rPr>
        <w:t xml:space="preserve"> Arendt, « Qu’est-ce que l’autorité ? », dans</w:t>
      </w:r>
      <w:r w:rsidR="005B7A32">
        <w:rPr>
          <w:rFonts w:ascii="Times New Roman" w:hAnsi="Times New Roman" w:cs="Times New Roman"/>
          <w:sz w:val="20"/>
          <w:szCs w:val="20"/>
          <w:lang w:val="fr-FR"/>
        </w:rPr>
        <w:t xml:space="preserve"> </w:t>
      </w:r>
      <w:r w:rsidR="005B7A32" w:rsidRPr="002709FD">
        <w:rPr>
          <w:rFonts w:ascii="Times New Roman" w:hAnsi="Times New Roman" w:cs="Times New Roman"/>
          <w:i/>
          <w:iCs/>
          <w:sz w:val="20"/>
          <w:szCs w:val="20"/>
          <w:lang w:val="fr-FR"/>
        </w:rPr>
        <w:t>L’humaine condition</w:t>
      </w:r>
      <w:r w:rsidR="005B7A32" w:rsidRPr="002709FD">
        <w:rPr>
          <w:rFonts w:ascii="Times New Roman" w:hAnsi="Times New Roman" w:cs="Times New Roman"/>
          <w:i/>
          <w:sz w:val="20"/>
          <w:szCs w:val="20"/>
          <w:lang w:val="fr-FR"/>
        </w:rPr>
        <w:t>,</w:t>
      </w:r>
      <w:r w:rsidR="005B7A32" w:rsidRPr="002709FD">
        <w:rPr>
          <w:rFonts w:ascii="Times New Roman" w:hAnsi="Times New Roman" w:cs="Times New Roman"/>
          <w:sz w:val="20"/>
          <w:szCs w:val="20"/>
          <w:lang w:val="fr-FR"/>
        </w:rPr>
        <w:t xml:space="preserve"> Gallimard, 2012, </w:t>
      </w:r>
      <w:r w:rsidRPr="002709FD">
        <w:rPr>
          <w:rFonts w:ascii="Times New Roman" w:hAnsi="Times New Roman" w:cs="Times New Roman"/>
          <w:sz w:val="20"/>
          <w:szCs w:val="20"/>
          <w:lang w:val="fr-FR"/>
        </w:rPr>
        <w:t xml:space="preserve">p. 675-676. </w:t>
      </w:r>
    </w:p>
  </w:footnote>
  <w:footnote w:id="6">
    <w:p w14:paraId="221AA921" w14:textId="7FF6F755" w:rsidR="00F712D5" w:rsidRPr="002709FD" w:rsidRDefault="00F712D5" w:rsidP="00647C0D">
      <w:pPr>
        <w:pStyle w:val="Notedebasdepage"/>
        <w:rPr>
          <w:rFonts w:ascii="Times New Roman" w:hAnsi="Times New Roman" w:cs="Times New Roman"/>
          <w:sz w:val="20"/>
          <w:szCs w:val="20"/>
          <w:lang w:val="fr-FR"/>
        </w:rPr>
      </w:pPr>
      <w:r w:rsidRPr="002709FD">
        <w:rPr>
          <w:rStyle w:val="Appelnotedebasdep"/>
          <w:rFonts w:ascii="Times New Roman" w:hAnsi="Times New Roman" w:cs="Times New Roman"/>
          <w:sz w:val="20"/>
          <w:szCs w:val="20"/>
        </w:rPr>
        <w:footnoteRef/>
      </w:r>
      <w:r w:rsidRPr="00C20B71">
        <w:rPr>
          <w:rFonts w:ascii="Times New Roman" w:hAnsi="Times New Roman" w:cs="Times New Roman"/>
          <w:sz w:val="20"/>
          <w:szCs w:val="20"/>
          <w:lang w:val="fr-FR"/>
        </w:rPr>
        <w:t xml:space="preserve"> </w:t>
      </w:r>
      <w:r w:rsidR="005B7A32">
        <w:rPr>
          <w:rFonts w:ascii="Times New Roman" w:hAnsi="Times New Roman" w:cs="Times New Roman"/>
          <w:sz w:val="20"/>
          <w:szCs w:val="20"/>
          <w:lang w:val="fr-FR"/>
        </w:rPr>
        <w:t xml:space="preserve">J. </w:t>
      </w:r>
      <w:proofErr w:type="spellStart"/>
      <w:r w:rsidRPr="002709FD">
        <w:rPr>
          <w:rFonts w:ascii="Times New Roman" w:hAnsi="Times New Roman" w:cs="Times New Roman"/>
          <w:sz w:val="20"/>
          <w:szCs w:val="20"/>
          <w:lang w:val="fr-FR"/>
        </w:rPr>
        <w:t>Chapoutot</w:t>
      </w:r>
      <w:proofErr w:type="spellEnd"/>
      <w:r w:rsidRPr="002709FD">
        <w:rPr>
          <w:rFonts w:ascii="Times New Roman" w:hAnsi="Times New Roman" w:cs="Times New Roman"/>
          <w:sz w:val="20"/>
          <w:szCs w:val="20"/>
          <w:lang w:val="fr-FR"/>
        </w:rPr>
        <w:t xml:space="preserve">, </w:t>
      </w:r>
      <w:r w:rsidRPr="00B83945">
        <w:rPr>
          <w:rFonts w:ascii="Times New Roman" w:hAnsi="Times New Roman" w:cs="Times New Roman"/>
          <w:i/>
          <w:iCs/>
          <w:sz w:val="20"/>
          <w:szCs w:val="20"/>
          <w:lang w:val="fr-FR"/>
        </w:rPr>
        <w:t>Fascisme, nazisme et régimes autoritaires en Europe (1918-1945)</w:t>
      </w:r>
      <w:r w:rsidRPr="002709FD">
        <w:rPr>
          <w:rFonts w:ascii="Times New Roman" w:hAnsi="Times New Roman" w:cs="Times New Roman"/>
          <w:sz w:val="20"/>
          <w:szCs w:val="20"/>
          <w:lang w:val="fr-FR"/>
        </w:rPr>
        <w:t xml:space="preserve">, </w:t>
      </w:r>
      <w:proofErr w:type="spellStart"/>
      <w:r w:rsidR="00B83945">
        <w:rPr>
          <w:rFonts w:ascii="Times New Roman" w:hAnsi="Times New Roman" w:cs="Times New Roman"/>
          <w:sz w:val="20"/>
          <w:szCs w:val="20"/>
          <w:lang w:val="fr-FR"/>
        </w:rPr>
        <w:t>puf</w:t>
      </w:r>
      <w:proofErr w:type="spellEnd"/>
      <w:r w:rsidRPr="002709FD">
        <w:rPr>
          <w:rFonts w:ascii="Times New Roman" w:hAnsi="Times New Roman" w:cs="Times New Roman"/>
          <w:sz w:val="20"/>
          <w:szCs w:val="20"/>
          <w:lang w:val="fr-FR"/>
        </w:rPr>
        <w:t xml:space="preserve">, </w:t>
      </w:r>
      <w:r w:rsidR="00B83945">
        <w:rPr>
          <w:rFonts w:ascii="Times New Roman" w:hAnsi="Times New Roman" w:cs="Times New Roman"/>
          <w:sz w:val="20"/>
          <w:szCs w:val="20"/>
          <w:lang w:val="fr-FR"/>
        </w:rPr>
        <w:t xml:space="preserve">2020, </w:t>
      </w:r>
      <w:r w:rsidRPr="002709FD">
        <w:rPr>
          <w:rFonts w:ascii="Times New Roman" w:hAnsi="Times New Roman" w:cs="Times New Roman"/>
          <w:sz w:val="20"/>
          <w:szCs w:val="20"/>
          <w:lang w:val="fr-FR"/>
        </w:rPr>
        <w:t xml:space="preserve">p. 249. </w:t>
      </w:r>
    </w:p>
  </w:footnote>
  <w:footnote w:id="7">
    <w:p w14:paraId="73D71387" w14:textId="3AF28BBB" w:rsidR="00F712D5" w:rsidRPr="002709FD" w:rsidRDefault="00F712D5" w:rsidP="00647C0D">
      <w:pPr>
        <w:pStyle w:val="Notedebasdepage"/>
        <w:rPr>
          <w:rFonts w:ascii="Times New Roman" w:hAnsi="Times New Roman" w:cs="Times New Roman"/>
          <w:sz w:val="20"/>
          <w:szCs w:val="20"/>
        </w:rPr>
      </w:pPr>
      <w:r w:rsidRPr="002709FD">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005B7A32">
        <w:rPr>
          <w:rFonts w:ascii="Times New Roman" w:hAnsi="Times New Roman" w:cs="Times New Roman"/>
          <w:sz w:val="20"/>
          <w:szCs w:val="20"/>
        </w:rPr>
        <w:t>T.</w:t>
      </w:r>
      <w:r w:rsidRPr="002709FD">
        <w:rPr>
          <w:rFonts w:ascii="Times New Roman" w:hAnsi="Times New Roman" w:cs="Times New Roman"/>
          <w:sz w:val="20"/>
          <w:szCs w:val="20"/>
        </w:rPr>
        <w:t xml:space="preserve"> </w:t>
      </w:r>
      <w:proofErr w:type="spellStart"/>
      <w:r w:rsidRPr="002709FD">
        <w:rPr>
          <w:rFonts w:ascii="Times New Roman" w:hAnsi="Times New Roman" w:cs="Times New Roman"/>
          <w:sz w:val="20"/>
          <w:szCs w:val="20"/>
        </w:rPr>
        <w:t>Biebricher</w:t>
      </w:r>
      <w:proofErr w:type="spellEnd"/>
      <w:r w:rsidRPr="002709FD">
        <w:rPr>
          <w:rFonts w:ascii="Times New Roman" w:hAnsi="Times New Roman" w:cs="Times New Roman"/>
          <w:sz w:val="20"/>
          <w:szCs w:val="20"/>
        </w:rPr>
        <w:t xml:space="preserve">, « Neoliberalism and Authoritarianism », </w:t>
      </w:r>
      <w:r w:rsidRPr="002709FD">
        <w:rPr>
          <w:rFonts w:ascii="Times New Roman" w:hAnsi="Times New Roman" w:cs="Times New Roman"/>
          <w:i/>
          <w:iCs/>
          <w:sz w:val="20"/>
          <w:szCs w:val="20"/>
        </w:rPr>
        <w:t>loc.</w:t>
      </w:r>
      <w:r w:rsidRPr="002709FD">
        <w:rPr>
          <w:rFonts w:ascii="Times New Roman" w:hAnsi="Times New Roman" w:cs="Times New Roman"/>
          <w:sz w:val="20"/>
          <w:szCs w:val="20"/>
        </w:rPr>
        <w:t> </w:t>
      </w:r>
      <w:r w:rsidRPr="002709FD">
        <w:rPr>
          <w:rFonts w:ascii="Times New Roman" w:hAnsi="Times New Roman" w:cs="Times New Roman"/>
          <w:i/>
          <w:iCs/>
          <w:sz w:val="20"/>
          <w:szCs w:val="20"/>
        </w:rPr>
        <w:t>cit</w:t>
      </w:r>
      <w:r w:rsidRPr="002709FD">
        <w:rPr>
          <w:rFonts w:ascii="Times New Roman" w:hAnsi="Times New Roman" w:cs="Times New Roman"/>
          <w:sz w:val="20"/>
          <w:szCs w:val="20"/>
        </w:rPr>
        <w:t>.</w:t>
      </w:r>
    </w:p>
  </w:footnote>
  <w:footnote w:id="8">
    <w:p w14:paraId="2AC0419D" w14:textId="5C96C8FD" w:rsidR="00F712D5" w:rsidRPr="0000695E" w:rsidRDefault="00F712D5" w:rsidP="003649C5">
      <w:pPr>
        <w:pStyle w:val="Notedebasdepage"/>
        <w:rPr>
          <w:rFonts w:ascii="Times" w:hAnsi="Times" w:cs="Times New Roman"/>
          <w:sz w:val="20"/>
          <w:szCs w:val="20"/>
          <w:lang w:val="fr-FR"/>
        </w:rPr>
      </w:pPr>
      <w:r w:rsidRPr="00422388">
        <w:rPr>
          <w:rStyle w:val="Appelnotedebasdep"/>
          <w:rFonts w:ascii="Times" w:hAnsi="Times" w:cs="Times New Roman"/>
          <w:sz w:val="20"/>
          <w:szCs w:val="20"/>
        </w:rPr>
        <w:footnoteRef/>
      </w:r>
      <w:r w:rsidRPr="0000695E">
        <w:rPr>
          <w:rFonts w:ascii="Times" w:hAnsi="Times" w:cs="Times New Roman"/>
          <w:sz w:val="20"/>
          <w:szCs w:val="20"/>
          <w:lang w:val="fr-FR"/>
        </w:rPr>
        <w:t xml:space="preserve"> Quinn </w:t>
      </w:r>
      <w:proofErr w:type="spellStart"/>
      <w:r w:rsidRPr="0000695E">
        <w:rPr>
          <w:rFonts w:ascii="Times" w:hAnsi="Times" w:cs="Times New Roman"/>
          <w:sz w:val="20"/>
          <w:szCs w:val="20"/>
          <w:lang w:val="fr-FR"/>
        </w:rPr>
        <w:t>Slobodian</w:t>
      </w:r>
      <w:proofErr w:type="spellEnd"/>
      <w:r w:rsidRPr="0000695E">
        <w:rPr>
          <w:rFonts w:ascii="Times" w:hAnsi="Times" w:cs="Times New Roman"/>
          <w:sz w:val="20"/>
          <w:szCs w:val="20"/>
          <w:lang w:val="fr-FR"/>
        </w:rPr>
        <w:t xml:space="preserve">, </w:t>
      </w:r>
      <w:proofErr w:type="spellStart"/>
      <w:r w:rsidRPr="0000695E">
        <w:rPr>
          <w:rFonts w:ascii="Times" w:hAnsi="Times" w:cs="Times New Roman"/>
          <w:i/>
          <w:iCs/>
          <w:sz w:val="20"/>
          <w:szCs w:val="20"/>
          <w:lang w:val="fr-FR"/>
        </w:rPr>
        <w:t>Globalists</w:t>
      </w:r>
      <w:proofErr w:type="spellEnd"/>
      <w:r w:rsidRPr="0000695E">
        <w:rPr>
          <w:rFonts w:ascii="Times" w:hAnsi="Times" w:cs="Times New Roman"/>
          <w:sz w:val="20"/>
          <w:szCs w:val="20"/>
          <w:lang w:val="fr-FR"/>
        </w:rPr>
        <w:t xml:space="preserve">, </w:t>
      </w:r>
      <w:r w:rsidR="00B52D30">
        <w:rPr>
          <w:rFonts w:ascii="Times" w:hAnsi="Times" w:cs="Times New Roman"/>
          <w:iCs/>
          <w:sz w:val="20"/>
          <w:szCs w:val="20"/>
          <w:lang w:val="fr-FR"/>
        </w:rPr>
        <w:t>2018</w:t>
      </w:r>
      <w:r w:rsidRPr="0000695E">
        <w:rPr>
          <w:rFonts w:ascii="Times" w:hAnsi="Times" w:cs="Times New Roman"/>
          <w:sz w:val="20"/>
          <w:szCs w:val="20"/>
          <w:lang w:val="fr-FR"/>
        </w:rPr>
        <w:t xml:space="preserve">, p. 211. </w:t>
      </w:r>
    </w:p>
  </w:footnote>
  <w:footnote w:id="9">
    <w:p w14:paraId="1857B0FD" w14:textId="4E432B97" w:rsidR="00F712D5" w:rsidRPr="00422388" w:rsidRDefault="00F712D5" w:rsidP="00216713">
      <w:pPr>
        <w:pStyle w:val="Notedebasdepage"/>
        <w:jc w:val="both"/>
        <w:rPr>
          <w:rFonts w:ascii="Times" w:hAnsi="Times" w:cs="Times New Roman"/>
          <w:sz w:val="20"/>
          <w:szCs w:val="20"/>
        </w:rPr>
      </w:pPr>
      <w:r w:rsidRPr="00422388">
        <w:rPr>
          <w:rStyle w:val="Appelnotedebasdep"/>
          <w:rFonts w:ascii="Times" w:hAnsi="Times" w:cs="Times New Roman"/>
          <w:sz w:val="20"/>
          <w:szCs w:val="20"/>
        </w:rPr>
        <w:footnoteRef/>
      </w:r>
      <w:r w:rsidRPr="00422388">
        <w:rPr>
          <w:rFonts w:ascii="Times" w:hAnsi="Times" w:cs="Times New Roman"/>
          <w:sz w:val="20"/>
          <w:szCs w:val="20"/>
        </w:rPr>
        <w:t xml:space="preserve"> </w:t>
      </w:r>
      <w:proofErr w:type="spellStart"/>
      <w:r>
        <w:rPr>
          <w:rFonts w:ascii="Times" w:hAnsi="Times" w:cs="Times New Roman"/>
          <w:sz w:val="20"/>
          <w:szCs w:val="20"/>
        </w:rPr>
        <w:t>C</w:t>
      </w:r>
      <w:r w:rsidRPr="00422388">
        <w:rPr>
          <w:rFonts w:ascii="Times" w:hAnsi="Times" w:cs="Times New Roman"/>
          <w:sz w:val="20"/>
          <w:szCs w:val="20"/>
        </w:rPr>
        <w:t>ité</w:t>
      </w:r>
      <w:proofErr w:type="spellEnd"/>
      <w:r w:rsidRPr="00422388">
        <w:rPr>
          <w:rFonts w:ascii="Times" w:hAnsi="Times" w:cs="Times New Roman"/>
          <w:sz w:val="20"/>
          <w:szCs w:val="20"/>
        </w:rPr>
        <w:t xml:space="preserve"> par Nancy MacLean, </w:t>
      </w:r>
      <w:r w:rsidRPr="00422388">
        <w:rPr>
          <w:rFonts w:ascii="Times" w:hAnsi="Times" w:cs="Times New Roman"/>
          <w:i/>
          <w:sz w:val="20"/>
          <w:szCs w:val="20"/>
        </w:rPr>
        <w:t>Democracy in Chains. The Deep History of the Radical Right’s Stealth Plan for America</w:t>
      </w:r>
      <w:r w:rsidRPr="00422388">
        <w:rPr>
          <w:rFonts w:ascii="Times" w:hAnsi="Times" w:cs="Times New Roman"/>
          <w:sz w:val="20"/>
          <w:szCs w:val="20"/>
        </w:rPr>
        <w:t xml:space="preserve">, 2017, </w:t>
      </w:r>
      <w:r w:rsidRPr="000915CE">
        <w:rPr>
          <w:rFonts w:ascii="Times" w:hAnsi="Times" w:cs="Times New Roman"/>
          <w:sz w:val="20"/>
          <w:szCs w:val="20"/>
        </w:rPr>
        <w:t>p. 372.</w:t>
      </w:r>
    </w:p>
  </w:footnote>
  <w:footnote w:id="10">
    <w:p w14:paraId="772D99D2" w14:textId="688C35B0" w:rsidR="00F712D5" w:rsidRPr="00C62CBE" w:rsidRDefault="00F712D5" w:rsidP="00216713">
      <w:pPr>
        <w:pStyle w:val="Notedebasdepage"/>
        <w:jc w:val="both"/>
        <w:rPr>
          <w:rFonts w:ascii="Times" w:hAnsi="Times" w:cs="Times New Roman"/>
          <w:sz w:val="20"/>
          <w:szCs w:val="20"/>
          <w:lang w:val="fr-FR"/>
        </w:rPr>
      </w:pPr>
      <w:r w:rsidRPr="00422388">
        <w:rPr>
          <w:rStyle w:val="Appelnotedebasdep"/>
          <w:rFonts w:ascii="Times" w:hAnsi="Times" w:cs="Times New Roman"/>
          <w:sz w:val="20"/>
          <w:szCs w:val="20"/>
        </w:rPr>
        <w:footnoteRef/>
      </w:r>
      <w:r w:rsidRPr="00C62CBE">
        <w:rPr>
          <w:rFonts w:ascii="Times" w:hAnsi="Times" w:cs="Times New Roman"/>
          <w:sz w:val="20"/>
          <w:szCs w:val="20"/>
          <w:lang w:val="fr-FR"/>
        </w:rPr>
        <w:t xml:space="preserve"> James Buchanan, </w:t>
      </w:r>
      <w:r w:rsidRPr="00C62CBE">
        <w:rPr>
          <w:rFonts w:ascii="Times" w:hAnsi="Times" w:cs="Times New Roman"/>
          <w:i/>
          <w:sz w:val="20"/>
          <w:szCs w:val="20"/>
          <w:lang w:val="fr-FR"/>
        </w:rPr>
        <w:t xml:space="preserve">El </w:t>
      </w:r>
      <w:proofErr w:type="spellStart"/>
      <w:r w:rsidRPr="00C62CBE">
        <w:rPr>
          <w:rFonts w:ascii="Times" w:hAnsi="Times" w:cs="Times New Roman"/>
          <w:i/>
          <w:sz w:val="20"/>
          <w:szCs w:val="20"/>
          <w:lang w:val="fr-FR"/>
        </w:rPr>
        <w:t>Mercurio</w:t>
      </w:r>
      <w:proofErr w:type="spellEnd"/>
      <w:r w:rsidRPr="00C62CBE">
        <w:rPr>
          <w:rFonts w:ascii="Times" w:hAnsi="Times" w:cs="Times New Roman"/>
          <w:sz w:val="20"/>
          <w:szCs w:val="20"/>
          <w:lang w:val="fr-FR"/>
        </w:rPr>
        <w:t>, 9 mai 1980.</w:t>
      </w:r>
    </w:p>
  </w:footnote>
  <w:footnote w:id="11">
    <w:p w14:paraId="0AE4E2BC" w14:textId="59C01873" w:rsidR="00F712D5" w:rsidRPr="00607A1F" w:rsidRDefault="00F712D5" w:rsidP="00DE2C15">
      <w:pPr>
        <w:pStyle w:val="Notedebasdepage"/>
        <w:rPr>
          <w:rFonts w:ascii="Times New Roman" w:hAnsi="Times New Roman" w:cs="Times New Roman"/>
          <w:lang w:val="fr-CA"/>
        </w:rPr>
      </w:pPr>
      <w:r w:rsidRPr="00607A1F">
        <w:rPr>
          <w:rStyle w:val="Appelnotedebasdep"/>
          <w:rFonts w:ascii="Times New Roman" w:hAnsi="Times New Roman" w:cs="Times New Roman"/>
          <w:lang w:val="fr-CA"/>
        </w:rPr>
        <w:footnoteRef/>
      </w:r>
      <w:r w:rsidRPr="00607A1F">
        <w:rPr>
          <w:rFonts w:ascii="Times New Roman" w:hAnsi="Times New Roman" w:cs="Times New Roman"/>
          <w:lang w:val="fr-CA"/>
        </w:rPr>
        <w:t xml:space="preserve"> </w:t>
      </w:r>
      <w:r w:rsidRPr="00EF47B0">
        <w:rPr>
          <w:rFonts w:ascii="Times New Roman" w:hAnsi="Times New Roman" w:cs="Times New Roman"/>
          <w:sz w:val="20"/>
          <w:szCs w:val="20"/>
          <w:lang w:val="fr-CA"/>
        </w:rPr>
        <w:t xml:space="preserve">Tatiana Roque, « Brésil : une crise en trois actes », </w:t>
      </w:r>
      <w:r w:rsidRPr="00EF47B0">
        <w:rPr>
          <w:rFonts w:ascii="Times New Roman" w:hAnsi="Times New Roman" w:cs="Times New Roman"/>
          <w:i/>
          <w:iCs/>
          <w:sz w:val="20"/>
          <w:szCs w:val="20"/>
          <w:lang w:val="fr-CA"/>
        </w:rPr>
        <w:t>La vie des idées</w:t>
      </w:r>
      <w:r w:rsidRPr="00EF47B0">
        <w:rPr>
          <w:rFonts w:ascii="Times New Roman" w:hAnsi="Times New Roman" w:cs="Times New Roman"/>
          <w:i/>
          <w:sz w:val="20"/>
          <w:szCs w:val="20"/>
          <w:lang w:val="fr-CA"/>
        </w:rPr>
        <w:t>,</w:t>
      </w:r>
      <w:r w:rsidRPr="00EF47B0">
        <w:rPr>
          <w:rFonts w:ascii="Times New Roman" w:hAnsi="Times New Roman" w:cs="Times New Roman"/>
          <w:sz w:val="20"/>
          <w:szCs w:val="20"/>
          <w:lang w:val="fr-CA"/>
        </w:rPr>
        <w:t xml:space="preserve"> 28 mai 2019</w:t>
      </w:r>
      <w:r w:rsidRPr="00607A1F">
        <w:rPr>
          <w:rFonts w:ascii="Times New Roman" w:hAnsi="Times New Roman" w:cs="Times New Roman"/>
          <w:lang w:val="fr-CA"/>
        </w:rPr>
        <w:t xml:space="preserve">. </w:t>
      </w:r>
    </w:p>
  </w:footnote>
  <w:footnote w:id="12">
    <w:p w14:paraId="00761035" w14:textId="66243617" w:rsidR="00F712D5" w:rsidRPr="00422388" w:rsidRDefault="00F712D5" w:rsidP="003649C5">
      <w:pPr>
        <w:pStyle w:val="Notedebasdepage"/>
        <w:rPr>
          <w:rFonts w:ascii="Times" w:hAnsi="Times" w:cs="Times New Roman"/>
          <w:sz w:val="20"/>
          <w:szCs w:val="20"/>
        </w:rPr>
      </w:pPr>
      <w:r w:rsidRPr="00422388">
        <w:rPr>
          <w:rStyle w:val="Appelnotedebasdep"/>
          <w:rFonts w:ascii="Times" w:hAnsi="Times" w:cs="Times New Roman"/>
          <w:sz w:val="20"/>
          <w:szCs w:val="20"/>
        </w:rPr>
        <w:footnoteRef/>
      </w:r>
      <w:r w:rsidRPr="00422388">
        <w:rPr>
          <w:rFonts w:ascii="Times" w:hAnsi="Times" w:cs="Times New Roman"/>
          <w:sz w:val="20"/>
          <w:szCs w:val="20"/>
        </w:rPr>
        <w:t xml:space="preserve"> </w:t>
      </w:r>
      <w:r w:rsidR="001C4088">
        <w:rPr>
          <w:rFonts w:ascii="Times" w:hAnsi="Times" w:cs="Times New Roman"/>
          <w:sz w:val="20"/>
          <w:szCs w:val="20"/>
        </w:rPr>
        <w:t xml:space="preserve">Q. </w:t>
      </w:r>
      <w:proofErr w:type="spellStart"/>
      <w:r w:rsidR="001C4088">
        <w:rPr>
          <w:rFonts w:ascii="Times" w:hAnsi="Times" w:cs="Times New Roman"/>
          <w:sz w:val="20"/>
          <w:szCs w:val="20"/>
        </w:rPr>
        <w:t>Slobodian</w:t>
      </w:r>
      <w:proofErr w:type="spellEnd"/>
      <w:r w:rsidRPr="00422388">
        <w:rPr>
          <w:rFonts w:ascii="Times" w:hAnsi="Times" w:cs="Times New Roman"/>
          <w:i/>
          <w:iCs/>
          <w:sz w:val="20"/>
          <w:szCs w:val="20"/>
        </w:rPr>
        <w:t>,</w:t>
      </w:r>
      <w:r w:rsidRPr="00422388">
        <w:rPr>
          <w:rFonts w:ascii="Times" w:hAnsi="Times" w:cs="Times New Roman"/>
          <w:sz w:val="20"/>
          <w:szCs w:val="20"/>
        </w:rPr>
        <w:t xml:space="preserve"> </w:t>
      </w:r>
      <w:r w:rsidR="001C4088" w:rsidRPr="001C4088">
        <w:rPr>
          <w:rFonts w:ascii="Times" w:hAnsi="Times" w:cs="Times New Roman"/>
          <w:i/>
          <w:iCs/>
          <w:sz w:val="20"/>
          <w:szCs w:val="20"/>
        </w:rPr>
        <w:t>op. cit.</w:t>
      </w:r>
      <w:r w:rsidR="001C4088">
        <w:rPr>
          <w:rFonts w:ascii="Times" w:hAnsi="Times" w:cs="Times New Roman"/>
          <w:sz w:val="20"/>
          <w:szCs w:val="20"/>
        </w:rPr>
        <w:t xml:space="preserve">, </w:t>
      </w:r>
      <w:r w:rsidRPr="00422388">
        <w:rPr>
          <w:rFonts w:ascii="Times" w:hAnsi="Times" w:cs="Times New Roman"/>
          <w:sz w:val="20"/>
          <w:szCs w:val="20"/>
        </w:rPr>
        <w:t xml:space="preserve">p. 211. </w:t>
      </w:r>
    </w:p>
  </w:footnote>
  <w:footnote w:id="13">
    <w:p w14:paraId="2F23BD3D" w14:textId="77777777" w:rsidR="00F712D5" w:rsidRPr="00E85527" w:rsidRDefault="00F712D5" w:rsidP="003649C5">
      <w:pPr>
        <w:pStyle w:val="Notedebasdepage"/>
        <w:rPr>
          <w:rFonts w:ascii="Times" w:hAnsi="Times" w:cs="Times New Roman"/>
          <w:sz w:val="20"/>
          <w:szCs w:val="20"/>
        </w:rPr>
      </w:pPr>
      <w:r w:rsidRPr="00422388">
        <w:rPr>
          <w:rStyle w:val="Appelnotedebasdep"/>
          <w:rFonts w:ascii="Times" w:hAnsi="Times" w:cs="Times New Roman"/>
          <w:sz w:val="20"/>
          <w:szCs w:val="20"/>
        </w:rPr>
        <w:footnoteRef/>
      </w:r>
      <w:r w:rsidRPr="00E85527">
        <w:rPr>
          <w:rFonts w:ascii="Times" w:hAnsi="Times" w:cs="Times New Roman"/>
          <w:sz w:val="20"/>
          <w:szCs w:val="20"/>
        </w:rPr>
        <w:t xml:space="preserve"> </w:t>
      </w:r>
      <w:r w:rsidRPr="00E85527">
        <w:rPr>
          <w:rFonts w:ascii="Times" w:hAnsi="Times" w:cs="Times New Roman"/>
          <w:i/>
          <w:iCs/>
          <w:sz w:val="20"/>
          <w:szCs w:val="20"/>
        </w:rPr>
        <w:t>Ibid</w:t>
      </w:r>
      <w:r w:rsidRPr="00E85527">
        <w:rPr>
          <w:rFonts w:ascii="Times" w:hAnsi="Times" w:cs="Times New Roman"/>
          <w:sz w:val="20"/>
          <w:szCs w:val="20"/>
        </w:rPr>
        <w:t xml:space="preserve">., p. 210. </w:t>
      </w:r>
    </w:p>
  </w:footnote>
  <w:footnote w:id="14">
    <w:p w14:paraId="74DE8B0B" w14:textId="4FDF20F6" w:rsidR="00F712D5" w:rsidRPr="007F5D46" w:rsidRDefault="00F712D5" w:rsidP="002709FD">
      <w:pPr>
        <w:pStyle w:val="Notedebasdepage"/>
        <w:rPr>
          <w:rFonts w:ascii="Times New Roman" w:hAnsi="Times New Roman" w:cs="Times New Roman"/>
          <w:sz w:val="20"/>
          <w:szCs w:val="20"/>
          <w:lang w:val="fr-FR"/>
        </w:rPr>
      </w:pPr>
      <w:r w:rsidRPr="00647C0D">
        <w:rPr>
          <w:rStyle w:val="Appelnotedebasdep"/>
          <w:rFonts w:ascii="Times New Roman" w:hAnsi="Times New Roman" w:cs="Times New Roman"/>
          <w:sz w:val="20"/>
          <w:szCs w:val="20"/>
        </w:rPr>
        <w:footnoteRef/>
      </w:r>
      <w:r w:rsidR="007F5D46" w:rsidRPr="007F5D46">
        <w:rPr>
          <w:rFonts w:ascii="Times New Roman" w:hAnsi="Times New Roman" w:cs="Times New Roman"/>
          <w:sz w:val="20"/>
          <w:szCs w:val="20"/>
          <w:lang w:val="fr-FR"/>
        </w:rPr>
        <w:t xml:space="preserve"> </w:t>
      </w:r>
      <w:r w:rsidR="007F5D46" w:rsidRPr="007F5D46">
        <w:rPr>
          <w:rFonts w:ascii="Times New Roman" w:hAnsi="Times New Roman" w:cs="Times New Roman"/>
          <w:i/>
          <w:iCs/>
          <w:sz w:val="20"/>
          <w:szCs w:val="20"/>
          <w:lang w:val="fr-FR"/>
        </w:rPr>
        <w:t>Ibid</w:t>
      </w:r>
      <w:r w:rsidR="007F5D46" w:rsidRPr="007F5D46">
        <w:rPr>
          <w:rFonts w:ascii="Times New Roman" w:hAnsi="Times New Roman" w:cs="Times New Roman"/>
          <w:sz w:val="20"/>
          <w:szCs w:val="20"/>
          <w:lang w:val="fr-FR"/>
        </w:rPr>
        <w:t>.</w:t>
      </w:r>
      <w:r w:rsidR="00AA7ADD">
        <w:rPr>
          <w:rFonts w:ascii="Times New Roman" w:hAnsi="Times New Roman" w:cs="Times New Roman"/>
          <w:sz w:val="20"/>
          <w:szCs w:val="20"/>
          <w:lang w:val="fr-FR"/>
        </w:rPr>
        <w:t>, p. 113.</w:t>
      </w:r>
    </w:p>
  </w:footnote>
  <w:footnote w:id="15">
    <w:p w14:paraId="6081A5FB" w14:textId="42E8EF56" w:rsidR="00F712D5" w:rsidRPr="007F5D46" w:rsidRDefault="00F712D5" w:rsidP="002709FD">
      <w:pPr>
        <w:pStyle w:val="Notedebasdepage"/>
        <w:rPr>
          <w:rFonts w:ascii="Times New Roman" w:hAnsi="Times New Roman" w:cs="Times New Roman"/>
          <w:sz w:val="20"/>
          <w:szCs w:val="20"/>
          <w:lang w:val="fr-FR"/>
        </w:rPr>
      </w:pPr>
      <w:r w:rsidRPr="00803F09">
        <w:rPr>
          <w:rStyle w:val="Appelnotedebasdep"/>
          <w:rFonts w:ascii="Times New Roman" w:hAnsi="Times New Roman" w:cs="Times New Roman"/>
          <w:sz w:val="20"/>
          <w:szCs w:val="20"/>
        </w:rPr>
        <w:footnoteRef/>
      </w:r>
      <w:r w:rsidRPr="007F5D46">
        <w:rPr>
          <w:rFonts w:ascii="Times New Roman" w:hAnsi="Times New Roman" w:cs="Times New Roman"/>
          <w:sz w:val="20"/>
          <w:szCs w:val="20"/>
          <w:lang w:val="fr-FR"/>
        </w:rPr>
        <w:t xml:space="preserve"> </w:t>
      </w:r>
      <w:r w:rsidR="007F5D46" w:rsidRPr="007F5D46">
        <w:rPr>
          <w:rFonts w:ascii="Times New Roman" w:hAnsi="Times New Roman" w:cs="Times New Roman"/>
          <w:sz w:val="20"/>
          <w:szCs w:val="20"/>
          <w:lang w:val="fr-FR"/>
        </w:rPr>
        <w:t>C’est le cas de</w:t>
      </w:r>
      <w:r w:rsidR="007F5D46">
        <w:rPr>
          <w:rFonts w:ascii="Times New Roman" w:hAnsi="Times New Roman" w:cs="Times New Roman"/>
          <w:sz w:val="20"/>
          <w:szCs w:val="20"/>
          <w:lang w:val="fr-FR"/>
        </w:rPr>
        <w:t xml:space="preserve"> </w:t>
      </w:r>
      <w:r w:rsidR="00803F09" w:rsidRPr="007F5D46">
        <w:rPr>
          <w:rFonts w:ascii="Times New Roman" w:hAnsi="Times New Roman" w:cs="Times New Roman"/>
          <w:sz w:val="20"/>
          <w:szCs w:val="20"/>
          <w:lang w:val="fr-FR"/>
        </w:rPr>
        <w:t xml:space="preserve">T. </w:t>
      </w:r>
      <w:proofErr w:type="spellStart"/>
      <w:r w:rsidRPr="007F5D46">
        <w:rPr>
          <w:rFonts w:ascii="Times New Roman" w:hAnsi="Times New Roman" w:cs="Times New Roman"/>
          <w:sz w:val="20"/>
          <w:szCs w:val="20"/>
          <w:lang w:val="fr-FR"/>
        </w:rPr>
        <w:t>Bieb</w:t>
      </w:r>
      <w:r w:rsidR="00AA7ADD">
        <w:rPr>
          <w:rFonts w:ascii="Times New Roman" w:hAnsi="Times New Roman" w:cs="Times New Roman"/>
          <w:sz w:val="20"/>
          <w:szCs w:val="20"/>
          <w:lang w:val="fr-FR"/>
        </w:rPr>
        <w:t>r</w:t>
      </w:r>
      <w:r w:rsidRPr="007F5D46">
        <w:rPr>
          <w:rFonts w:ascii="Times New Roman" w:hAnsi="Times New Roman" w:cs="Times New Roman"/>
          <w:sz w:val="20"/>
          <w:szCs w:val="20"/>
          <w:lang w:val="fr-FR"/>
        </w:rPr>
        <w:t>icher</w:t>
      </w:r>
      <w:proofErr w:type="spellEnd"/>
      <w:r w:rsidRPr="007F5D46">
        <w:rPr>
          <w:rFonts w:ascii="Times New Roman" w:hAnsi="Times New Roman" w:cs="Times New Roman"/>
          <w:sz w:val="20"/>
          <w:szCs w:val="20"/>
          <w:lang w:val="fr-FR"/>
        </w:rPr>
        <w:t xml:space="preserve"> </w:t>
      </w:r>
      <w:r w:rsidR="00803F09" w:rsidRPr="007F5D46">
        <w:rPr>
          <w:rFonts w:ascii="Times New Roman" w:hAnsi="Times New Roman" w:cs="Times New Roman"/>
          <w:sz w:val="20"/>
          <w:szCs w:val="20"/>
          <w:lang w:val="fr-FR"/>
        </w:rPr>
        <w:t>(</w:t>
      </w:r>
      <w:r w:rsidR="007F5D46" w:rsidRPr="00AA7ADD">
        <w:rPr>
          <w:rFonts w:ascii="Times New Roman" w:hAnsi="Times New Roman" w:cs="Times New Roman"/>
          <w:i/>
          <w:iCs/>
          <w:sz w:val="20"/>
          <w:szCs w:val="20"/>
          <w:lang w:val="fr-FR"/>
        </w:rPr>
        <w:t xml:space="preserve">op. </w:t>
      </w:r>
      <w:proofErr w:type="spellStart"/>
      <w:proofErr w:type="gramStart"/>
      <w:r w:rsidR="007F5D46" w:rsidRPr="00AA7ADD">
        <w:rPr>
          <w:rFonts w:ascii="Times New Roman" w:hAnsi="Times New Roman" w:cs="Times New Roman"/>
          <w:i/>
          <w:iCs/>
          <w:sz w:val="20"/>
          <w:szCs w:val="20"/>
          <w:lang w:val="fr-FR"/>
        </w:rPr>
        <w:t>cit</w:t>
      </w:r>
      <w:proofErr w:type="spellEnd"/>
      <w:proofErr w:type="gramEnd"/>
      <w:r w:rsidR="007F5D46">
        <w:rPr>
          <w:rFonts w:ascii="Times New Roman" w:hAnsi="Times New Roman" w:cs="Times New Roman"/>
          <w:sz w:val="20"/>
          <w:szCs w:val="20"/>
          <w:lang w:val="fr-FR"/>
        </w:rPr>
        <w:t>.</w:t>
      </w:r>
      <w:r w:rsidR="00803F09" w:rsidRPr="007F5D46">
        <w:rPr>
          <w:rFonts w:ascii="Times New Roman" w:hAnsi="Times New Roman" w:cs="Times New Roman"/>
          <w:sz w:val="20"/>
          <w:szCs w:val="20"/>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5"/>
    <w:rsid w:val="00023AEF"/>
    <w:rsid w:val="000915CE"/>
    <w:rsid w:val="00124CF0"/>
    <w:rsid w:val="00127C8A"/>
    <w:rsid w:val="001572EE"/>
    <w:rsid w:val="00166C3B"/>
    <w:rsid w:val="00172DA8"/>
    <w:rsid w:val="001C4088"/>
    <w:rsid w:val="00216713"/>
    <w:rsid w:val="002709FD"/>
    <w:rsid w:val="00277DB6"/>
    <w:rsid w:val="00282CED"/>
    <w:rsid w:val="0032614F"/>
    <w:rsid w:val="00345EE7"/>
    <w:rsid w:val="003649C5"/>
    <w:rsid w:val="003B027F"/>
    <w:rsid w:val="003B5247"/>
    <w:rsid w:val="003C5263"/>
    <w:rsid w:val="00497D3F"/>
    <w:rsid w:val="004A4E84"/>
    <w:rsid w:val="004B4777"/>
    <w:rsid w:val="005A0B6F"/>
    <w:rsid w:val="005B7A32"/>
    <w:rsid w:val="00604B93"/>
    <w:rsid w:val="0060793B"/>
    <w:rsid w:val="00611719"/>
    <w:rsid w:val="00625821"/>
    <w:rsid w:val="0062676D"/>
    <w:rsid w:val="00627F70"/>
    <w:rsid w:val="006476AE"/>
    <w:rsid w:val="00647C0D"/>
    <w:rsid w:val="006F37ED"/>
    <w:rsid w:val="007C3DEE"/>
    <w:rsid w:val="007F5D46"/>
    <w:rsid w:val="00803F09"/>
    <w:rsid w:val="0081783D"/>
    <w:rsid w:val="00823675"/>
    <w:rsid w:val="008A09A3"/>
    <w:rsid w:val="008C223C"/>
    <w:rsid w:val="008E3BB5"/>
    <w:rsid w:val="00920541"/>
    <w:rsid w:val="00921DC2"/>
    <w:rsid w:val="00941E29"/>
    <w:rsid w:val="009D5D16"/>
    <w:rsid w:val="009E05BD"/>
    <w:rsid w:val="00A62AEB"/>
    <w:rsid w:val="00AA7ADD"/>
    <w:rsid w:val="00AD655F"/>
    <w:rsid w:val="00AE7DC9"/>
    <w:rsid w:val="00B51B46"/>
    <w:rsid w:val="00B52D30"/>
    <w:rsid w:val="00B83945"/>
    <w:rsid w:val="00BD5A94"/>
    <w:rsid w:val="00C176E3"/>
    <w:rsid w:val="00C20B71"/>
    <w:rsid w:val="00C602C7"/>
    <w:rsid w:val="00C622B1"/>
    <w:rsid w:val="00C62CBE"/>
    <w:rsid w:val="00D01690"/>
    <w:rsid w:val="00D24F1C"/>
    <w:rsid w:val="00D9311F"/>
    <w:rsid w:val="00DE2C15"/>
    <w:rsid w:val="00E02148"/>
    <w:rsid w:val="00E21201"/>
    <w:rsid w:val="00E37BAA"/>
    <w:rsid w:val="00E85527"/>
    <w:rsid w:val="00E950FA"/>
    <w:rsid w:val="00EF47B0"/>
    <w:rsid w:val="00F712D5"/>
    <w:rsid w:val="00FC5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7272"/>
  <w15:chartTrackingRefBased/>
  <w15:docId w15:val="{BD08A052-832B-43B0-B882-93F5DD6D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64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9C5"/>
  </w:style>
  <w:style w:type="paragraph" w:styleId="Notedebasdepage">
    <w:name w:val="footnote text"/>
    <w:basedOn w:val="Normal"/>
    <w:link w:val="NotedebasdepageCar"/>
    <w:unhideWhenUsed/>
    <w:rsid w:val="003649C5"/>
    <w:pPr>
      <w:spacing w:after="0" w:line="240" w:lineRule="auto"/>
    </w:pPr>
    <w:rPr>
      <w:sz w:val="24"/>
      <w:szCs w:val="24"/>
      <w:lang w:val="en-GB"/>
    </w:rPr>
  </w:style>
  <w:style w:type="character" w:customStyle="1" w:styleId="NotedebasdepageCar">
    <w:name w:val="Note de bas de page Car"/>
    <w:basedOn w:val="Policepardfaut"/>
    <w:link w:val="Notedebasdepage"/>
    <w:qFormat/>
    <w:rsid w:val="003649C5"/>
    <w:rPr>
      <w:sz w:val="24"/>
      <w:szCs w:val="24"/>
      <w:lang w:val="en-GB"/>
    </w:rPr>
  </w:style>
  <w:style w:type="character" w:styleId="Appelnotedebasdep">
    <w:name w:val="footnote reference"/>
    <w:basedOn w:val="Policepardfaut"/>
    <w:uiPriority w:val="99"/>
    <w:unhideWhenUsed/>
    <w:rsid w:val="003649C5"/>
    <w:rPr>
      <w:vertAlign w:val="superscript"/>
    </w:rPr>
  </w:style>
  <w:style w:type="character" w:styleId="Accentuation">
    <w:name w:val="Emphasis"/>
    <w:basedOn w:val="Policepardfaut"/>
    <w:uiPriority w:val="20"/>
    <w:qFormat/>
    <w:rsid w:val="003649C5"/>
    <w:rPr>
      <w:i/>
      <w:iCs/>
    </w:rPr>
  </w:style>
  <w:style w:type="paragraph" w:customStyle="1" w:styleId="TitreSectionFP">
    <w:name w:val="TitreSectionFP"/>
    <w:basedOn w:val="Normal"/>
    <w:qFormat/>
    <w:rsid w:val="002709FD"/>
    <w:pPr>
      <w:widowControl w:val="0"/>
      <w:adjustRightInd w:val="0"/>
      <w:snapToGrid w:val="0"/>
      <w:spacing w:after="0" w:line="240" w:lineRule="auto"/>
    </w:pPr>
    <w:rPr>
      <w:rFonts w:ascii="Avenir Next Condensed Demi Bold" w:eastAsiaTheme="minorEastAsia" w:hAnsi="Avenir Next Condensed Demi Bold" w:cs="Times New Roman"/>
      <w:b/>
      <w:bCs/>
      <w:sz w:val="28"/>
      <w:szCs w:val="2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9</Pages>
  <Words>3556</Words>
  <Characters>19558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Mon</cp:lastModifiedBy>
  <cp:revision>16</cp:revision>
  <dcterms:created xsi:type="dcterms:W3CDTF">2021-01-25T13:56:00Z</dcterms:created>
  <dcterms:modified xsi:type="dcterms:W3CDTF">2021-03-21T16:47:00Z</dcterms:modified>
</cp:coreProperties>
</file>